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120" w:type="dxa"/>
        <w:jc w:val="right"/>
        <w:tblLook w:val="0000" w:firstRow="0" w:lastRow="0" w:firstColumn="0" w:lastColumn="0" w:noHBand="0" w:noVBand="0"/>
      </w:tblPr>
      <w:tblGrid>
        <w:gridCol w:w="9060"/>
        <w:gridCol w:w="9060"/>
      </w:tblGrid>
      <w:tr w:rsidR="00074AA6" w:rsidRPr="00074AA6" w:rsidTr="005A70DF">
        <w:trPr>
          <w:trHeight w:hRule="exact" w:val="3742"/>
          <w:jc w:val="right"/>
        </w:trPr>
        <w:tc>
          <w:tcPr>
            <w:tcW w:w="9060" w:type="dxa"/>
            <w:vAlign w:val="center"/>
          </w:tcPr>
          <w:p w:rsidR="005A70DF" w:rsidRPr="00074AA6" w:rsidRDefault="005A70DF" w:rsidP="00C2413C">
            <w:pPr>
              <w:jc w:val="center"/>
              <w:rPr>
                <w:rFonts w:eastAsia="华文中宋"/>
                <w:b/>
                <w:bCs/>
                <w:color w:val="FFFFFF" w:themeColor="background1"/>
                <w:spacing w:val="-64"/>
                <w:w w:val="66"/>
                <w:kern w:val="0"/>
                <w:sz w:val="120"/>
                <w:szCs w:val="120"/>
              </w:rPr>
            </w:pPr>
          </w:p>
        </w:tc>
        <w:tc>
          <w:tcPr>
            <w:tcW w:w="9060" w:type="dxa"/>
            <w:vAlign w:val="center"/>
          </w:tcPr>
          <w:p w:rsidR="005A70DF" w:rsidRPr="00074AA6" w:rsidRDefault="004A4679" w:rsidP="00E925C3">
            <w:pPr>
              <w:jc w:val="center"/>
              <w:rPr>
                <w:rFonts w:eastAsia="华文中宋"/>
                <w:b/>
                <w:bCs/>
                <w:color w:val="FFFFFF" w:themeColor="background1"/>
                <w:spacing w:val="-64"/>
                <w:w w:val="66"/>
                <w:kern w:val="0"/>
                <w:sz w:val="120"/>
                <w:szCs w:val="120"/>
              </w:rPr>
            </w:pPr>
            <w:r w:rsidRPr="00074AA6">
              <w:rPr>
                <w:noProof/>
                <w:color w:val="FFFFFF" w:themeColor="background1"/>
              </w:rPr>
              <w:drawing>
                <wp:anchor distT="0" distB="0" distL="114300" distR="114300" simplePos="0" relativeHeight="251654655" behindDoc="0" locked="1" layoutInCell="1" allowOverlap="1">
                  <wp:simplePos x="0" y="0"/>
                  <wp:positionH relativeFrom="column">
                    <wp:posOffset>89535</wp:posOffset>
                  </wp:positionH>
                  <wp:positionV relativeFrom="paragraph">
                    <wp:posOffset>272415</wp:posOffset>
                  </wp:positionV>
                  <wp:extent cx="5572800" cy="925200"/>
                  <wp:effectExtent l="0" t="0" r="8890" b="825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572800" cy="925200"/>
                          </a:xfrm>
                          <a:prstGeom prst="rect">
                            <a:avLst/>
                          </a:prstGeom>
                        </pic:spPr>
                      </pic:pic>
                    </a:graphicData>
                  </a:graphic>
                  <wp14:sizeRelH relativeFrom="margin">
                    <wp14:pctWidth>0</wp14:pctWidth>
                  </wp14:sizeRelH>
                  <wp14:sizeRelV relativeFrom="margin">
                    <wp14:pctHeight>0</wp14:pctHeight>
                  </wp14:sizeRelV>
                </wp:anchor>
              </w:drawing>
            </w:r>
            <w:r w:rsidR="00074AA6" w:rsidRPr="00074AA6">
              <w:rPr>
                <w:rFonts w:eastAsia="华文中宋" w:hint="eastAsia"/>
                <w:b/>
                <w:bCs/>
                <w:color w:val="FFFFFF" w:themeColor="background1"/>
                <w:spacing w:val="-64"/>
                <w:w w:val="66"/>
                <w:kern w:val="0"/>
                <w:sz w:val="120"/>
                <w:szCs w:val="120"/>
              </w:rPr>
              <w:t xml:space="preserve"> </w:t>
            </w:r>
            <w:r w:rsidR="00074AA6" w:rsidRPr="00074AA6">
              <w:rPr>
                <w:rFonts w:eastAsia="华文中宋" w:hint="eastAsia"/>
                <w:b/>
                <w:bCs/>
                <w:color w:val="FFFFFF" w:themeColor="background1"/>
                <w:spacing w:val="-64"/>
                <w:w w:val="66"/>
                <w:kern w:val="0"/>
                <w:sz w:val="120"/>
                <w:szCs w:val="120"/>
              </w:rPr>
              <w:t>中</w:t>
            </w:r>
          </w:p>
        </w:tc>
      </w:tr>
      <w:tr w:rsidR="00074AA6" w:rsidRPr="00074AA6" w:rsidTr="005A70DF">
        <w:trPr>
          <w:trHeight w:hRule="exact" w:val="882"/>
          <w:jc w:val="right"/>
        </w:trPr>
        <w:tc>
          <w:tcPr>
            <w:tcW w:w="9060" w:type="dxa"/>
          </w:tcPr>
          <w:p w:rsidR="005A70DF" w:rsidRPr="00074AA6" w:rsidRDefault="005A70DF" w:rsidP="00C2413C">
            <w:pPr>
              <w:jc w:val="center"/>
              <w:rPr>
                <w:sz w:val="36"/>
              </w:rPr>
            </w:pPr>
            <w:r w:rsidRPr="00074AA6">
              <w:rPr>
                <w:rFonts w:hint="eastAsia"/>
              </w:rPr>
              <w:t>党委发〔</w:t>
            </w:r>
            <w:r w:rsidRPr="00CC7E8B">
              <w:t>20</w:t>
            </w:r>
            <w:r w:rsidRPr="00CC7E8B">
              <w:rPr>
                <w:rFonts w:hint="eastAsia"/>
              </w:rPr>
              <w:t>13</w:t>
            </w:r>
            <w:r w:rsidRPr="00074AA6">
              <w:rPr>
                <w:rFonts w:hint="eastAsia"/>
              </w:rPr>
              <w:t>〕</w:t>
            </w:r>
            <w:r w:rsidRPr="00CC7E8B">
              <w:rPr>
                <w:rFonts w:hint="eastAsia"/>
              </w:rPr>
              <w:t>7</w:t>
            </w:r>
            <w:r w:rsidRPr="00074AA6">
              <w:rPr>
                <w:rFonts w:hint="eastAsia"/>
              </w:rPr>
              <w:t>号</w:t>
            </w:r>
          </w:p>
          <w:p w:rsidR="005A70DF" w:rsidRPr="00074AA6" w:rsidRDefault="005A70DF" w:rsidP="00C2413C">
            <w:pPr>
              <w:spacing w:line="330" w:lineRule="exact"/>
              <w:jc w:val="center"/>
            </w:pPr>
          </w:p>
        </w:tc>
        <w:tc>
          <w:tcPr>
            <w:tcW w:w="9060" w:type="dxa"/>
          </w:tcPr>
          <w:p w:rsidR="005A70DF" w:rsidRPr="00074AA6" w:rsidRDefault="001D1345" w:rsidP="00E925C3">
            <w:pPr>
              <w:jc w:val="center"/>
              <w:rPr>
                <w:sz w:val="36"/>
              </w:rPr>
            </w:pPr>
            <w:r>
              <w:rPr>
                <w:noProof/>
              </w:rPr>
              <w:drawing>
                <wp:anchor distT="0" distB="0" distL="114300" distR="114300" simplePos="0" relativeHeight="251658240" behindDoc="0" locked="0" layoutInCell="1" allowOverlap="1">
                  <wp:simplePos x="0" y="0"/>
                  <wp:positionH relativeFrom="column">
                    <wp:posOffset>2677795</wp:posOffset>
                  </wp:positionH>
                  <wp:positionV relativeFrom="paragraph">
                    <wp:posOffset>330200</wp:posOffset>
                  </wp:positionV>
                  <wp:extent cx="284400" cy="266400"/>
                  <wp:effectExtent l="0" t="0" r="1905" b="63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4400" cy="266400"/>
                          </a:xfrm>
                          <a:prstGeom prst="rect">
                            <a:avLst/>
                          </a:prstGeom>
                        </pic:spPr>
                      </pic:pic>
                    </a:graphicData>
                  </a:graphic>
                  <wp14:sizeRelH relativeFrom="margin">
                    <wp14:pctWidth>0</wp14:pctWidth>
                  </wp14:sizeRelH>
                  <wp14:sizeRelV relativeFrom="margin">
                    <wp14:pctHeight>0</wp14:pctHeight>
                  </wp14:sizeRelV>
                </wp:anchor>
              </w:drawing>
            </w:r>
            <w:r w:rsidR="00BA7417" w:rsidRPr="00074AA6">
              <w:rPr>
                <w:rFonts w:ascii="仿宋" w:eastAsia="仿宋" w:hAnsi="仿宋" w:hint="eastAsia"/>
                <w:noProof/>
              </w:rPr>
              <mc:AlternateContent>
                <mc:Choice Requires="wps">
                  <w:drawing>
                    <wp:anchor distT="0" distB="0" distL="114300" distR="114300" simplePos="0" relativeHeight="251656704" behindDoc="0" locked="1" layoutInCell="1" allowOverlap="1">
                      <wp:simplePos x="0" y="0"/>
                      <wp:positionH relativeFrom="column">
                        <wp:posOffset>2971800</wp:posOffset>
                      </wp:positionH>
                      <wp:positionV relativeFrom="paragraph">
                        <wp:posOffset>474980</wp:posOffset>
                      </wp:positionV>
                      <wp:extent cx="2628000" cy="0"/>
                      <wp:effectExtent l="0" t="0" r="2032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4E90C"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7.4pt" to="440.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" strokecolor="red" strokeweight="2pt">
                      <w10:anchorlock/>
                    </v:line>
                  </w:pict>
                </mc:Fallback>
              </mc:AlternateContent>
            </w:r>
            <w:r w:rsidR="00BA7417" w:rsidRPr="00074AA6">
              <w:rPr>
                <w:rFonts w:ascii="仿宋" w:eastAsia="仿宋" w:hAnsi="仿宋" w:hint="eastAsia"/>
                <w:noProof/>
              </w:rPr>
              <mc:AlternateContent>
                <mc:Choice Requires="wps">
                  <w:drawing>
                    <wp:anchor distT="0" distB="0" distL="114300" distR="114300" simplePos="0" relativeHeight="251655680" behindDoc="0" locked="1" layoutInCell="1" allowOverlap="1">
                      <wp:simplePos x="0" y="0"/>
                      <wp:positionH relativeFrom="column">
                        <wp:posOffset>0</wp:posOffset>
                      </wp:positionH>
                      <wp:positionV relativeFrom="paragraph">
                        <wp:posOffset>474980</wp:posOffset>
                      </wp:positionV>
                      <wp:extent cx="2628000" cy="0"/>
                      <wp:effectExtent l="0" t="0" r="2032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825F6"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4pt" to="206.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" strokecolor="red" strokeweight="2pt">
                      <w10:anchorlock/>
                    </v:line>
                  </w:pict>
                </mc:Fallback>
              </mc:AlternateContent>
            </w:r>
            <w:r w:rsidR="005A70DF" w:rsidRPr="00074AA6">
              <w:rPr>
                <w:rFonts w:ascii="仿宋" w:eastAsia="仿宋" w:hAnsi="仿宋" w:hint="eastAsia"/>
              </w:rPr>
              <w:t>党委发</w:t>
            </w:r>
            <w:r w:rsidR="005A70DF" w:rsidRPr="00074AA6">
              <w:rPr>
                <w:rFonts w:hint="eastAsia"/>
              </w:rPr>
              <w:t>〔</w:t>
            </w:r>
            <w:r w:rsidR="005A70DF" w:rsidRPr="00CC7E8B">
              <w:t>20</w:t>
            </w:r>
            <w:r w:rsidR="005A70DF" w:rsidRPr="00CC7E8B">
              <w:rPr>
                <w:rFonts w:hint="eastAsia"/>
              </w:rPr>
              <w:t>1</w:t>
            </w:r>
            <w:r w:rsidR="00C56647">
              <w:t>9</w:t>
            </w:r>
            <w:r w:rsidR="005A70DF" w:rsidRPr="00074AA6">
              <w:rPr>
                <w:rFonts w:hint="eastAsia"/>
              </w:rPr>
              <w:t>〕</w:t>
            </w:r>
            <w:r w:rsidR="00C310BA">
              <w:t>14</w:t>
            </w:r>
            <w:r w:rsidR="005A70DF" w:rsidRPr="00074AA6">
              <w:rPr>
                <w:rFonts w:ascii="仿宋" w:eastAsia="仿宋" w:hAnsi="仿宋" w:hint="eastAsia"/>
              </w:rPr>
              <w:t>号</w:t>
            </w:r>
          </w:p>
          <w:p w:rsidR="005A70DF" w:rsidRPr="00074AA6" w:rsidRDefault="005A70DF" w:rsidP="001D1345">
            <w:pPr>
              <w:spacing w:line="330" w:lineRule="exact"/>
            </w:pPr>
          </w:p>
        </w:tc>
      </w:tr>
    </w:tbl>
    <w:p w:rsidR="00B57825" w:rsidRPr="00074AA6" w:rsidRDefault="00CC7E8B" w:rsidP="00B57825">
      <w:pPr>
        <w:pStyle w:val="1"/>
        <w:spacing w:before="1080" w:after="760" w:line="240" w:lineRule="auto"/>
        <w:jc w:val="center"/>
        <w:rPr>
          <w:rFonts w:asciiTheme="minorEastAsia" w:eastAsiaTheme="minorEastAsia" w:hAnsiTheme="minorEastAsia"/>
          <w:lang w:eastAsia="zh-CN"/>
        </w:rPr>
      </w:pPr>
      <w:r w:rsidRPr="00CC7E8B">
        <w:rPr>
          <w:rFonts w:ascii="宋体" w:eastAsia="宋体" w:hAnsi="宋体" w:hint="eastAsia"/>
        </w:rPr>
        <w:t>中共南京邮电大学委员会  南京邮电大学</w:t>
      </w:r>
      <w:r w:rsidRPr="00CC7E8B">
        <w:rPr>
          <w:rFonts w:eastAsia="宋体"/>
        </w:rPr>
        <w:t>201</w:t>
      </w:r>
      <w:r w:rsidR="00C56647">
        <w:rPr>
          <w:rFonts w:eastAsia="宋体"/>
        </w:rPr>
        <w:t>8</w:t>
      </w:r>
      <w:r w:rsidRPr="00CC7E8B">
        <w:rPr>
          <w:rFonts w:ascii="宋体" w:eastAsia="宋体" w:hAnsi="宋体" w:hint="eastAsia"/>
        </w:rPr>
        <w:t>年工作总结</w:t>
      </w:r>
    </w:p>
    <w:p w:rsidR="00AA088B" w:rsidRPr="00984AA4" w:rsidRDefault="008206EC" w:rsidP="00C56647">
      <w:pPr>
        <w:spacing w:line="560" w:lineRule="exact"/>
        <w:rPr>
          <w:rFonts w:ascii="仿宋" w:eastAsia="仿宋" w:hAnsi="仿宋" w:cs="宋体"/>
          <w:kern w:val="0"/>
          <w:szCs w:val="32"/>
        </w:rPr>
      </w:pPr>
      <w:bookmarkStart w:id="0" w:name="_Toc227338861"/>
      <w:bookmarkStart w:id="1" w:name="_Toc217972013"/>
      <w:r w:rsidRPr="008206EC">
        <w:rPr>
          <w:rFonts w:ascii="仿宋" w:eastAsia="仿宋" w:hAnsi="仿宋" w:cs="宋体" w:hint="eastAsia"/>
          <w:kern w:val="0"/>
          <w:szCs w:val="32"/>
        </w:rPr>
        <w:t>各基层党委、党总支、直属党支部，各二级单位，党政群各部门，校直属单位：</w:t>
      </w:r>
    </w:p>
    <w:bookmarkEnd w:id="0"/>
    <w:bookmarkEnd w:id="1"/>
    <w:p w:rsidR="00C56647" w:rsidRPr="001F1BFC" w:rsidRDefault="00C56647" w:rsidP="00C56647">
      <w:pPr>
        <w:spacing w:line="560" w:lineRule="exact"/>
        <w:ind w:firstLine="672"/>
        <w:rPr>
          <w:rFonts w:ascii="仿宋" w:eastAsia="仿宋" w:hAnsi="仿宋" w:cs="宋体"/>
          <w:snapToGrid w:val="0"/>
          <w:spacing w:val="4"/>
          <w:kern w:val="28"/>
          <w:szCs w:val="10"/>
        </w:rPr>
      </w:pPr>
      <w:r w:rsidRPr="001F1BFC">
        <w:rPr>
          <w:rFonts w:eastAsia="仿宋" w:cs="宋体" w:hint="eastAsia"/>
          <w:snapToGrid w:val="0"/>
          <w:spacing w:val="4"/>
          <w:kern w:val="28"/>
          <w:szCs w:val="10"/>
        </w:rPr>
        <w:t>2018</w:t>
      </w:r>
      <w:r w:rsidRPr="001F1BFC">
        <w:rPr>
          <w:rFonts w:ascii="仿宋" w:eastAsia="仿宋" w:hAnsi="仿宋" w:cs="宋体" w:hint="eastAsia"/>
          <w:snapToGrid w:val="0"/>
          <w:spacing w:val="4"/>
          <w:kern w:val="28"/>
          <w:szCs w:val="10"/>
        </w:rPr>
        <w:t>年，学校高举中国特色社会主义伟大旗帜，以习近平新时代中国特色社会主义思想为指导，深入贯彻党的十九大和十九届二中、三中全会精神，深入学习贯彻全国教育大会精神，紧紧围绕立德树人根本任务，始终坚持内涵式发展道路，全面落实学校“十三五”事业发展规划和年度目标任务，全力推进世界一流学科和江苏高水平大学建设，学校事业发展再上新台阶，综合实力在国内外主要大学综合评价排行榜均进入全国百</w:t>
      </w:r>
      <w:r w:rsidRPr="001F1BFC">
        <w:rPr>
          <w:rFonts w:ascii="仿宋" w:eastAsia="仿宋" w:hAnsi="仿宋" w:cs="宋体" w:hint="eastAsia"/>
          <w:snapToGrid w:val="0"/>
          <w:spacing w:val="4"/>
          <w:kern w:val="28"/>
          <w:szCs w:val="10"/>
        </w:rPr>
        <w:lastRenderedPageBreak/>
        <w:t>强。</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.我校成为教育部和江苏省人民政府共建的“双一流”建设高校，学校事业发展再增新动力。</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eastAsia="仿宋" w:cs="宋体" w:hint="eastAsia"/>
          <w:snapToGrid w:val="0"/>
          <w:spacing w:val="4"/>
          <w:kern w:val="28"/>
          <w:szCs w:val="10"/>
        </w:rPr>
        <w:t>2</w:t>
      </w:r>
      <w:r w:rsidRPr="001F1BFC">
        <w:rPr>
          <w:rFonts w:ascii="仿宋" w:eastAsia="仿宋" w:hAnsi="仿宋" w:cs="宋体" w:hint="eastAsia"/>
          <w:snapToGrid w:val="0"/>
          <w:spacing w:val="4"/>
          <w:kern w:val="28"/>
          <w:szCs w:val="10"/>
        </w:rPr>
        <w:t>.我校位居</w:t>
      </w:r>
      <w:r w:rsidRPr="001F1BFC">
        <w:rPr>
          <w:rFonts w:eastAsia="仿宋"/>
          <w:snapToGrid w:val="0"/>
          <w:spacing w:val="4"/>
          <w:kern w:val="28"/>
          <w:szCs w:val="10"/>
        </w:rPr>
        <w:t>ESI</w:t>
      </w:r>
      <w:r w:rsidRPr="001F1BFC">
        <w:rPr>
          <w:rFonts w:ascii="仿宋" w:eastAsia="仿宋" w:hAnsi="仿宋" w:cs="宋体" w:hint="eastAsia"/>
          <w:snapToGrid w:val="0"/>
          <w:spacing w:val="4"/>
          <w:kern w:val="28"/>
          <w:szCs w:val="10"/>
        </w:rPr>
        <w:t>中国大学综合排名第</w:t>
      </w:r>
      <w:r w:rsidRPr="001F1BFC">
        <w:rPr>
          <w:rFonts w:eastAsia="仿宋" w:cs="宋体" w:hint="eastAsia"/>
          <w:snapToGrid w:val="0"/>
          <w:spacing w:val="4"/>
          <w:kern w:val="28"/>
          <w:szCs w:val="10"/>
        </w:rPr>
        <w:t>96</w:t>
      </w:r>
      <w:r w:rsidRPr="001F1BFC">
        <w:rPr>
          <w:rFonts w:ascii="仿宋" w:eastAsia="仿宋" w:hAnsi="仿宋" w:cs="宋体" w:hint="eastAsia"/>
          <w:snapToGrid w:val="0"/>
          <w:spacing w:val="4"/>
          <w:kern w:val="28"/>
          <w:szCs w:val="10"/>
        </w:rPr>
        <w:t>位，进步幅度在江苏省上榜高校中居前列，学科建设成效显著。</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eastAsia="仿宋" w:cs="宋体" w:hint="eastAsia"/>
          <w:snapToGrid w:val="0"/>
          <w:spacing w:val="4"/>
          <w:kern w:val="28"/>
          <w:szCs w:val="10"/>
        </w:rPr>
        <w:t>3</w:t>
      </w:r>
      <w:r w:rsidRPr="001F1BFC">
        <w:rPr>
          <w:rFonts w:ascii="仿宋" w:eastAsia="仿宋" w:hAnsi="仿宋" w:cs="宋体" w:hint="eastAsia"/>
          <w:snapToGrid w:val="0"/>
          <w:spacing w:val="4"/>
          <w:kern w:val="28"/>
          <w:szCs w:val="10"/>
        </w:rPr>
        <w:t>.</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项成果获国家教学成果二等奖，这是我校连续第三次获得国家级教学成果奖，本科教学工作再创佳绩。</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eastAsia="仿宋" w:cs="宋体" w:hint="eastAsia"/>
          <w:snapToGrid w:val="0"/>
          <w:spacing w:val="4"/>
          <w:kern w:val="28"/>
          <w:szCs w:val="10"/>
        </w:rPr>
        <w:t>4</w:t>
      </w:r>
      <w:r w:rsidRPr="001F1BFC">
        <w:rPr>
          <w:rFonts w:ascii="仿宋" w:eastAsia="仿宋" w:hAnsi="仿宋" w:cs="宋体" w:hint="eastAsia"/>
          <w:snapToGrid w:val="0"/>
          <w:spacing w:val="4"/>
          <w:kern w:val="28"/>
          <w:szCs w:val="10"/>
        </w:rPr>
        <w:t>.我校牵头完成的</w:t>
      </w:r>
      <w:r w:rsidRPr="001F1BFC">
        <w:rPr>
          <w:rFonts w:eastAsia="仿宋" w:cs="宋体" w:hint="eastAsia"/>
          <w:snapToGrid w:val="0"/>
          <w:spacing w:val="4"/>
          <w:kern w:val="28"/>
          <w:szCs w:val="10"/>
        </w:rPr>
        <w:t>3</w:t>
      </w:r>
      <w:r w:rsidRPr="001F1BFC">
        <w:rPr>
          <w:rFonts w:ascii="仿宋" w:eastAsia="仿宋" w:hAnsi="仿宋" w:cs="宋体" w:hint="eastAsia"/>
          <w:snapToGrid w:val="0"/>
          <w:spacing w:val="4"/>
          <w:kern w:val="28"/>
          <w:szCs w:val="10"/>
        </w:rPr>
        <w:t>项成果分获国家自然科学奖二等奖、高等学校科学研究优秀成果奖（科学技术）自然奖一等奖、江苏省哲学社会科学优秀成果奖一等奖，标志我校重大科研奖项再获新突破。</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eastAsia="仿宋" w:cs="宋体" w:hint="eastAsia"/>
          <w:snapToGrid w:val="0"/>
          <w:spacing w:val="4"/>
          <w:kern w:val="28"/>
          <w:szCs w:val="10"/>
        </w:rPr>
        <w:t>5</w:t>
      </w:r>
      <w:r w:rsidRPr="001F1BFC">
        <w:rPr>
          <w:rFonts w:ascii="仿宋" w:eastAsia="仿宋" w:hAnsi="仿宋" w:cs="宋体" w:hint="eastAsia"/>
          <w:snapToGrid w:val="0"/>
          <w:spacing w:val="4"/>
          <w:kern w:val="28"/>
          <w:szCs w:val="10"/>
        </w:rPr>
        <w:t>.作为牵头单位获国家重点研发计划课题</w:t>
      </w:r>
      <w:r w:rsidRPr="001F1BFC">
        <w:rPr>
          <w:rFonts w:eastAsia="仿宋" w:cs="宋体" w:hint="eastAsia"/>
          <w:snapToGrid w:val="0"/>
          <w:spacing w:val="4"/>
          <w:kern w:val="28"/>
          <w:szCs w:val="10"/>
        </w:rPr>
        <w:t>6</w:t>
      </w:r>
      <w:r w:rsidRPr="001F1BFC">
        <w:rPr>
          <w:rFonts w:ascii="仿宋" w:eastAsia="仿宋" w:hAnsi="仿宋" w:cs="宋体" w:hint="eastAsia"/>
          <w:snapToGrid w:val="0"/>
          <w:spacing w:val="4"/>
          <w:kern w:val="28"/>
          <w:szCs w:val="10"/>
        </w:rPr>
        <w:t>项、国家自然科学基金重点项目</w:t>
      </w:r>
      <w:r w:rsidRPr="001F1BFC">
        <w:rPr>
          <w:rFonts w:eastAsia="仿宋" w:cs="宋体" w:hint="eastAsia"/>
          <w:snapToGrid w:val="0"/>
          <w:spacing w:val="4"/>
          <w:kern w:val="28"/>
          <w:szCs w:val="10"/>
        </w:rPr>
        <w:t>2</w:t>
      </w:r>
      <w:r w:rsidRPr="001F1BFC">
        <w:rPr>
          <w:rFonts w:ascii="仿宋" w:eastAsia="仿宋" w:hAnsi="仿宋" w:cs="宋体" w:hint="eastAsia"/>
          <w:snapToGrid w:val="0"/>
          <w:spacing w:val="4"/>
          <w:kern w:val="28"/>
          <w:szCs w:val="10"/>
        </w:rPr>
        <w:t>项、国家杰出青年科学基金项目</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项，实现自主培养国家“杰青”零的突破，我校承担重大科研项目能力持续增强。</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eastAsia="仿宋" w:cs="宋体" w:hint="eastAsia"/>
          <w:snapToGrid w:val="0"/>
          <w:spacing w:val="4"/>
          <w:kern w:val="28"/>
          <w:szCs w:val="10"/>
        </w:rPr>
        <w:t>6</w:t>
      </w:r>
      <w:r w:rsidRPr="001F1BFC">
        <w:rPr>
          <w:rFonts w:ascii="仿宋" w:eastAsia="仿宋" w:hAnsi="仿宋" w:cs="宋体" w:hint="eastAsia"/>
          <w:snapToGrid w:val="0"/>
          <w:spacing w:val="4"/>
          <w:kern w:val="28"/>
          <w:szCs w:val="10"/>
        </w:rPr>
        <w:t>.</w:t>
      </w:r>
      <w:r w:rsidRPr="00113509">
        <w:rPr>
          <w:rFonts w:ascii="仿宋" w:eastAsia="仿宋" w:hAnsi="仿宋" w:cs="宋体" w:hint="eastAsia"/>
          <w:snapToGrid w:val="0"/>
          <w:spacing w:val="4"/>
          <w:kern w:val="28"/>
          <w:szCs w:val="10"/>
        </w:rPr>
        <w:t>我校教师参与的</w:t>
      </w:r>
      <w:r w:rsidRPr="00113509">
        <w:rPr>
          <w:rFonts w:eastAsia="仿宋"/>
          <w:snapToGrid w:val="0"/>
          <w:spacing w:val="4"/>
          <w:kern w:val="28"/>
          <w:szCs w:val="10"/>
        </w:rPr>
        <w:t>2</w:t>
      </w:r>
      <w:r w:rsidRPr="00113509">
        <w:rPr>
          <w:rFonts w:ascii="仿宋" w:eastAsia="仿宋" w:hAnsi="仿宋" w:cs="宋体" w:hint="eastAsia"/>
          <w:snapToGrid w:val="0"/>
          <w:spacing w:val="4"/>
          <w:kern w:val="28"/>
          <w:szCs w:val="10"/>
        </w:rPr>
        <w:t>篇论文在《自然》正刊发表</w:t>
      </w:r>
      <w:r w:rsidRPr="001F1BFC">
        <w:rPr>
          <w:rFonts w:ascii="仿宋" w:eastAsia="仿宋" w:hAnsi="仿宋" w:cs="宋体" w:hint="eastAsia"/>
          <w:snapToGrid w:val="0"/>
          <w:spacing w:val="4"/>
          <w:kern w:val="28"/>
          <w:szCs w:val="10"/>
        </w:rPr>
        <w:t>，实现</w:t>
      </w:r>
      <w:r>
        <w:rPr>
          <w:rFonts w:ascii="仿宋" w:eastAsia="仿宋" w:hAnsi="仿宋" w:cs="宋体" w:hint="eastAsia"/>
          <w:snapToGrid w:val="0"/>
          <w:spacing w:val="4"/>
          <w:kern w:val="28"/>
          <w:szCs w:val="10"/>
        </w:rPr>
        <w:t>我校</w:t>
      </w:r>
      <w:r w:rsidRPr="001F1BFC">
        <w:rPr>
          <w:rFonts w:ascii="仿宋" w:eastAsia="仿宋" w:hAnsi="仿宋" w:cs="宋体" w:hint="eastAsia"/>
          <w:snapToGrid w:val="0"/>
          <w:spacing w:val="4"/>
          <w:kern w:val="28"/>
          <w:szCs w:val="10"/>
        </w:rPr>
        <w:t>在《自然》正刊发表论文零的突破；以第一署名单位在《自然》系列子刊发表</w:t>
      </w:r>
      <w:r w:rsidRPr="001F1BFC">
        <w:rPr>
          <w:rFonts w:eastAsia="仿宋" w:cs="宋体" w:hint="eastAsia"/>
          <w:snapToGrid w:val="0"/>
          <w:spacing w:val="4"/>
          <w:kern w:val="28"/>
          <w:szCs w:val="10"/>
        </w:rPr>
        <w:t>4</w:t>
      </w:r>
      <w:r w:rsidRPr="001F1BFC">
        <w:rPr>
          <w:rFonts w:ascii="仿宋" w:eastAsia="仿宋" w:hAnsi="仿宋" w:cs="宋体" w:hint="eastAsia"/>
          <w:snapToGrid w:val="0"/>
          <w:spacing w:val="4"/>
          <w:kern w:val="28"/>
          <w:szCs w:val="10"/>
        </w:rPr>
        <w:t>篇论文，标志我校科技创新取得新成就。</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eastAsia="仿宋" w:cs="宋体" w:hint="eastAsia"/>
          <w:snapToGrid w:val="0"/>
          <w:spacing w:val="4"/>
          <w:kern w:val="28"/>
          <w:szCs w:val="10"/>
        </w:rPr>
        <w:t>7</w:t>
      </w:r>
      <w:r w:rsidRPr="001F1BFC">
        <w:rPr>
          <w:rFonts w:ascii="仿宋" w:eastAsia="仿宋" w:hAnsi="仿宋" w:cs="宋体" w:hint="eastAsia"/>
          <w:snapToGrid w:val="0"/>
          <w:spacing w:val="4"/>
          <w:kern w:val="28"/>
          <w:szCs w:val="10"/>
        </w:rPr>
        <w:t>.引进加拿大皇家科学院院士、加拿大工程院院士、中国工程院院士、“千人计划”国家特聘专家等高层次人才</w:t>
      </w:r>
      <w:r w:rsidRPr="001F1BFC">
        <w:rPr>
          <w:rFonts w:eastAsia="仿宋" w:cs="宋体" w:hint="eastAsia"/>
          <w:snapToGrid w:val="0"/>
          <w:spacing w:val="4"/>
          <w:kern w:val="28"/>
          <w:szCs w:val="10"/>
        </w:rPr>
        <w:t>20</w:t>
      </w:r>
      <w:r w:rsidRPr="001F1BFC">
        <w:rPr>
          <w:rFonts w:ascii="仿宋" w:eastAsia="仿宋" w:hAnsi="仿宋" w:cs="宋体" w:hint="eastAsia"/>
          <w:snapToGrid w:val="0"/>
          <w:spacing w:val="4"/>
          <w:kern w:val="28"/>
          <w:szCs w:val="10"/>
        </w:rPr>
        <w:t>人，师资队伍建设水平进一步提升。</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eastAsia="仿宋" w:cs="宋体" w:hint="eastAsia"/>
          <w:snapToGrid w:val="0"/>
          <w:spacing w:val="4"/>
          <w:kern w:val="28"/>
          <w:szCs w:val="10"/>
        </w:rPr>
        <w:t>8</w:t>
      </w:r>
      <w:r w:rsidRPr="001F1BFC">
        <w:rPr>
          <w:rFonts w:ascii="仿宋" w:eastAsia="仿宋" w:hAnsi="仿宋" w:cs="宋体" w:hint="eastAsia"/>
          <w:snapToGrid w:val="0"/>
          <w:spacing w:val="4"/>
          <w:kern w:val="28"/>
          <w:szCs w:val="10"/>
        </w:rPr>
        <w:t>.首获“创青春”全国大学生创业大赛金奖，获第五届全</w:t>
      </w:r>
      <w:r w:rsidRPr="001F1BFC">
        <w:rPr>
          <w:rFonts w:ascii="仿宋" w:eastAsia="仿宋" w:hAnsi="仿宋" w:cs="宋体" w:hint="eastAsia"/>
          <w:snapToGrid w:val="0"/>
          <w:spacing w:val="4"/>
          <w:kern w:val="28"/>
          <w:szCs w:val="10"/>
        </w:rPr>
        <w:lastRenderedPageBreak/>
        <w:t>国大学生艺术展演一等奖，人才培养水平不断增强。</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eastAsia="仿宋" w:cs="宋体" w:hint="eastAsia"/>
          <w:snapToGrid w:val="0"/>
          <w:spacing w:val="4"/>
          <w:kern w:val="28"/>
          <w:szCs w:val="10"/>
        </w:rPr>
        <w:t>9</w:t>
      </w:r>
      <w:r w:rsidRPr="001F1BFC">
        <w:rPr>
          <w:rFonts w:ascii="仿宋" w:eastAsia="仿宋" w:hAnsi="仿宋" w:cs="宋体" w:hint="eastAsia"/>
          <w:snapToGrid w:val="0"/>
          <w:spacing w:val="4"/>
          <w:kern w:val="28"/>
          <w:szCs w:val="10"/>
        </w:rPr>
        <w:t>.杰出校友赵厚麟连任国际电信联盟秘书长，我校在世界通信领域的影响力日益增强。</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eastAsia="仿宋" w:cs="宋体" w:hint="eastAsia"/>
          <w:snapToGrid w:val="0"/>
          <w:spacing w:val="4"/>
          <w:kern w:val="28"/>
          <w:szCs w:val="10"/>
        </w:rPr>
        <w:t>10</w:t>
      </w:r>
      <w:r w:rsidRPr="001F1BFC">
        <w:rPr>
          <w:rFonts w:ascii="仿宋" w:eastAsia="仿宋" w:hAnsi="仿宋" w:cs="宋体" w:hint="eastAsia"/>
          <w:snapToGrid w:val="0"/>
          <w:spacing w:val="4"/>
          <w:kern w:val="28"/>
          <w:szCs w:val="10"/>
        </w:rPr>
        <w:t>.顺利召开中国共产党南京邮电大学第三次代表大会，确立建设电子信息领域特色鲜明高水平大学的奋斗目标，全面开启研究型大学建设新征程。</w:t>
      </w:r>
    </w:p>
    <w:p w:rsidR="00C56647" w:rsidRPr="00113509" w:rsidRDefault="00C56647" w:rsidP="00C56647">
      <w:pPr>
        <w:tabs>
          <w:tab w:val="left" w:pos="6912"/>
        </w:tabs>
        <w:spacing w:line="560" w:lineRule="exact"/>
        <w:ind w:firstLineChars="200" w:firstLine="640"/>
        <w:rPr>
          <w:rFonts w:ascii="黑体" w:eastAsia="黑体" w:hAnsi="黑体" w:cs="宋体"/>
          <w:snapToGrid w:val="0"/>
          <w:spacing w:val="4"/>
          <w:kern w:val="28"/>
          <w:szCs w:val="10"/>
        </w:rPr>
      </w:pPr>
      <w:r w:rsidRPr="00113509">
        <w:rPr>
          <w:rFonts w:ascii="黑体" w:eastAsia="黑体" w:hAnsi="黑体" w:hint="eastAsia"/>
          <w:szCs w:val="32"/>
        </w:rPr>
        <w:t>一、党建和思政工作全面加强</w:t>
      </w:r>
    </w:p>
    <w:p w:rsidR="00C56647" w:rsidRPr="00113509" w:rsidRDefault="00C56647" w:rsidP="00C56647">
      <w:pPr>
        <w:tabs>
          <w:tab w:val="left" w:pos="6912"/>
        </w:tabs>
        <w:spacing w:line="560" w:lineRule="exact"/>
        <w:ind w:firstLineChars="200" w:firstLine="640"/>
        <w:rPr>
          <w:rFonts w:ascii="楷体" w:eastAsia="楷体" w:hAnsi="楷体"/>
          <w:szCs w:val="32"/>
        </w:rPr>
      </w:pPr>
      <w:r w:rsidRPr="00113509">
        <w:rPr>
          <w:rFonts w:ascii="楷体" w:eastAsia="楷体" w:hAnsi="楷体" w:hint="eastAsia"/>
          <w:szCs w:val="32"/>
        </w:rPr>
        <w:t>（一）持续深化政治建设</w:t>
      </w:r>
    </w:p>
    <w:p w:rsidR="00C56647" w:rsidRPr="001F1BFC" w:rsidRDefault="00C56647" w:rsidP="00C56647">
      <w:pPr>
        <w:tabs>
          <w:tab w:val="left" w:pos="6912"/>
        </w:tabs>
        <w:spacing w:line="560" w:lineRule="exact"/>
        <w:ind w:firstLineChars="200" w:firstLine="640"/>
        <w:rPr>
          <w:rFonts w:ascii="楷体" w:eastAsia="楷体" w:hAnsi="楷体"/>
          <w:b/>
          <w:szCs w:val="32"/>
        </w:rPr>
      </w:pPr>
      <w:r w:rsidRPr="001F1BFC">
        <w:rPr>
          <w:rFonts w:eastAsia="仿宋" w:hint="eastAsia"/>
          <w:kern w:val="0"/>
          <w:szCs w:val="32"/>
        </w:rPr>
        <w:t>坚持把党的政治建设摆在首位，强化“四个意识”，坚定“四个自信”，坚持“两个维护”，自觉在思想上政治上行动上同以习近平同志为核心的党中央保持高度一致，坚定党员干部的理想信念，营造风清气正的政治生态。坚持校党委对学校工作全面领导，严格贯彻落实党委领导下的校长负责制，修订党委全会、常委会、校长办公会议事规则和“三重一大”决策制度，召开党委全会、常委会、校长办公会、专题会议</w:t>
      </w:r>
      <w:r w:rsidRPr="001F1BFC">
        <w:rPr>
          <w:rFonts w:eastAsia="仿宋" w:hint="eastAsia"/>
          <w:kern w:val="0"/>
          <w:szCs w:val="32"/>
        </w:rPr>
        <w:t>90</w:t>
      </w:r>
      <w:r w:rsidRPr="001F1BFC">
        <w:rPr>
          <w:rFonts w:eastAsia="仿宋" w:hint="eastAsia"/>
          <w:kern w:val="0"/>
          <w:szCs w:val="32"/>
        </w:rPr>
        <w:t>余次，做出</w:t>
      </w:r>
      <w:r w:rsidRPr="001F1BFC">
        <w:rPr>
          <w:rFonts w:eastAsia="仿宋" w:hint="eastAsia"/>
          <w:kern w:val="0"/>
          <w:szCs w:val="32"/>
        </w:rPr>
        <w:t>550</w:t>
      </w:r>
      <w:r w:rsidRPr="001F1BFC">
        <w:rPr>
          <w:rFonts w:eastAsia="仿宋" w:hint="eastAsia"/>
          <w:kern w:val="0"/>
          <w:szCs w:val="32"/>
        </w:rPr>
        <w:t>余项推动学校发展的决策。制定党委理论学习中心组学习实施细则，举行校党委理论学习中心组集中学习</w:t>
      </w:r>
      <w:r w:rsidRPr="001F1BFC">
        <w:rPr>
          <w:rFonts w:eastAsia="仿宋" w:hint="eastAsia"/>
          <w:kern w:val="0"/>
          <w:szCs w:val="32"/>
        </w:rPr>
        <w:t>7</w:t>
      </w:r>
      <w:r w:rsidRPr="001F1BFC">
        <w:rPr>
          <w:rFonts w:eastAsia="仿宋" w:hint="eastAsia"/>
          <w:kern w:val="0"/>
          <w:szCs w:val="32"/>
        </w:rPr>
        <w:t>次。校党委领导班子召开</w:t>
      </w:r>
      <w:r w:rsidRPr="001F1BFC">
        <w:rPr>
          <w:rFonts w:eastAsia="仿宋" w:hint="eastAsia"/>
          <w:kern w:val="0"/>
          <w:szCs w:val="32"/>
        </w:rPr>
        <w:t>2018</w:t>
      </w:r>
      <w:r w:rsidRPr="001F1BFC">
        <w:rPr>
          <w:rFonts w:eastAsia="仿宋" w:hint="eastAsia"/>
          <w:kern w:val="0"/>
          <w:szCs w:val="32"/>
        </w:rPr>
        <w:t>年度民主生活会。</w:t>
      </w:r>
    </w:p>
    <w:p w:rsidR="00C56647" w:rsidRPr="00113509" w:rsidRDefault="00C56647" w:rsidP="00C56647">
      <w:pPr>
        <w:tabs>
          <w:tab w:val="left" w:pos="6912"/>
        </w:tabs>
        <w:spacing w:line="560" w:lineRule="exact"/>
        <w:ind w:firstLineChars="200" w:firstLine="640"/>
        <w:rPr>
          <w:rFonts w:ascii="楷体" w:eastAsia="楷体" w:hAnsi="楷体"/>
          <w:szCs w:val="32"/>
        </w:rPr>
      </w:pPr>
      <w:r w:rsidRPr="00113509">
        <w:rPr>
          <w:rFonts w:ascii="楷体" w:eastAsia="楷体" w:hAnsi="楷体" w:hint="eastAsia"/>
          <w:szCs w:val="32"/>
        </w:rPr>
        <w:t>（二）大力加强思想政治工作</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深入开展解放思想大讨论，全校开展各类学习会、讨论会</w:t>
      </w:r>
      <w:r w:rsidRPr="001F1BFC">
        <w:rPr>
          <w:rFonts w:eastAsia="仿宋" w:cs="宋体" w:hint="eastAsia"/>
          <w:snapToGrid w:val="0"/>
          <w:spacing w:val="4"/>
          <w:kern w:val="28"/>
          <w:szCs w:val="10"/>
        </w:rPr>
        <w:t>50</w:t>
      </w:r>
      <w:r w:rsidRPr="001F1BFC">
        <w:rPr>
          <w:rFonts w:ascii="仿宋" w:eastAsia="仿宋" w:hAnsi="仿宋" w:cs="宋体" w:hint="eastAsia"/>
          <w:snapToGrid w:val="0"/>
          <w:spacing w:val="4"/>
          <w:kern w:val="28"/>
          <w:szCs w:val="10"/>
        </w:rPr>
        <w:t>余场。召开意识形态工作专题会议，严格落实意识形态工作责任制；加强舆情引导，制定新媒体建设与管理暂行办法。深</w:t>
      </w:r>
      <w:r w:rsidRPr="001F1BFC">
        <w:rPr>
          <w:rFonts w:ascii="仿宋" w:eastAsia="仿宋" w:hAnsi="仿宋" w:cs="宋体" w:hint="eastAsia"/>
          <w:snapToGrid w:val="0"/>
          <w:spacing w:val="4"/>
          <w:kern w:val="28"/>
          <w:szCs w:val="10"/>
        </w:rPr>
        <w:lastRenderedPageBreak/>
        <w:t>入开展教师思想政治教育，制定教职工政治理论学习制度；健全师德考核机制，将师德师风考核贯穿于教师职业生涯发展全过程。制定思想政治工作质量提升工程实施方案，推进构建“十大育人”体系；推行“学在南邮”学风建设；打造“南邮易班”网络思政新载体；开展心理健康教育周和心理健康教育月活动；开展研究生第二课堂主题教育，举办“我的青春故事”等系列活动</w:t>
      </w:r>
      <w:r w:rsidRPr="001F1BFC">
        <w:rPr>
          <w:rFonts w:eastAsia="仿宋" w:cs="宋体" w:hint="eastAsia"/>
          <w:snapToGrid w:val="0"/>
          <w:spacing w:val="4"/>
          <w:kern w:val="28"/>
          <w:szCs w:val="10"/>
        </w:rPr>
        <w:t>68</w:t>
      </w:r>
      <w:r w:rsidRPr="001F1BFC">
        <w:rPr>
          <w:rFonts w:ascii="仿宋" w:eastAsia="仿宋" w:hAnsi="仿宋" w:cs="宋体" w:hint="eastAsia"/>
          <w:snapToGrid w:val="0"/>
          <w:spacing w:val="4"/>
          <w:kern w:val="28"/>
          <w:szCs w:val="10"/>
        </w:rPr>
        <w:t>场；</w:t>
      </w:r>
      <w:r w:rsidRPr="001F1BFC">
        <w:rPr>
          <w:rFonts w:eastAsia="仿宋" w:cs="宋体" w:hint="eastAsia"/>
          <w:snapToGrid w:val="0"/>
          <w:spacing w:val="4"/>
          <w:kern w:val="28"/>
          <w:szCs w:val="10"/>
        </w:rPr>
        <w:t>57</w:t>
      </w:r>
      <w:r w:rsidRPr="001F1BFC">
        <w:rPr>
          <w:rFonts w:ascii="仿宋" w:eastAsia="仿宋" w:hAnsi="仿宋" w:cs="宋体" w:hint="eastAsia"/>
          <w:snapToGrid w:val="0"/>
          <w:spacing w:val="4"/>
          <w:kern w:val="28"/>
          <w:szCs w:val="10"/>
        </w:rPr>
        <w:t>名学工干部赴清华大学研修。学校获教育部“国防教育特色学校”称号；</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人获全国辅导员能力素质大赛三等奖，</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人获评</w:t>
      </w:r>
      <w:r w:rsidRPr="001F1BFC">
        <w:rPr>
          <w:rFonts w:eastAsia="仿宋" w:cs="宋体" w:hint="eastAsia"/>
          <w:snapToGrid w:val="0"/>
          <w:spacing w:val="4"/>
          <w:kern w:val="28"/>
          <w:szCs w:val="10"/>
        </w:rPr>
        <w:t>2017</w:t>
      </w:r>
      <w:r w:rsidRPr="001F1BFC">
        <w:rPr>
          <w:rFonts w:ascii="仿宋" w:eastAsia="仿宋" w:hAnsi="仿宋" w:cs="宋体" w:hint="eastAsia"/>
          <w:snapToGrid w:val="0"/>
          <w:spacing w:val="4"/>
          <w:kern w:val="28"/>
          <w:szCs w:val="10"/>
        </w:rPr>
        <w:t>江苏高校辅导员年度人物。</w:t>
      </w:r>
    </w:p>
    <w:p w:rsidR="00C56647" w:rsidRPr="00113509" w:rsidRDefault="00C56647" w:rsidP="00C56647">
      <w:pPr>
        <w:tabs>
          <w:tab w:val="left" w:pos="6912"/>
        </w:tabs>
        <w:spacing w:line="560" w:lineRule="exact"/>
        <w:ind w:firstLineChars="200" w:firstLine="640"/>
        <w:rPr>
          <w:rFonts w:ascii="楷体" w:eastAsia="楷体" w:hAnsi="楷体"/>
          <w:szCs w:val="32"/>
        </w:rPr>
      </w:pPr>
      <w:r w:rsidRPr="00113509">
        <w:rPr>
          <w:rFonts w:ascii="楷体" w:eastAsia="楷体" w:hAnsi="楷体" w:hint="eastAsia"/>
          <w:szCs w:val="32"/>
        </w:rPr>
        <w:t>（三）切实加强</w:t>
      </w:r>
      <w:r w:rsidRPr="00113509">
        <w:rPr>
          <w:rFonts w:ascii="楷体" w:eastAsia="楷体" w:hAnsi="楷体"/>
          <w:szCs w:val="32"/>
        </w:rPr>
        <w:t>基层党组织</w:t>
      </w:r>
      <w:r w:rsidRPr="00113509">
        <w:rPr>
          <w:rFonts w:ascii="楷体" w:eastAsia="楷体" w:hAnsi="楷体" w:hint="eastAsia"/>
          <w:szCs w:val="32"/>
        </w:rPr>
        <w:t>建设</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推进学院党组织规范化建设，制定学院党组织会议事规则；</w:t>
      </w:r>
      <w:r w:rsidRPr="001F1BFC">
        <w:rPr>
          <w:rFonts w:ascii="仿宋" w:eastAsia="仿宋" w:hAnsi="仿宋" w:cs="宋体"/>
          <w:snapToGrid w:val="0"/>
          <w:spacing w:val="4"/>
          <w:kern w:val="28"/>
          <w:szCs w:val="10"/>
        </w:rPr>
        <w:t>完善党政</w:t>
      </w:r>
      <w:r w:rsidRPr="001F1BFC">
        <w:rPr>
          <w:rFonts w:ascii="仿宋" w:eastAsia="仿宋" w:hAnsi="仿宋" w:cs="宋体" w:hint="eastAsia"/>
          <w:snapToGrid w:val="0"/>
          <w:spacing w:val="4"/>
          <w:kern w:val="28"/>
          <w:szCs w:val="10"/>
        </w:rPr>
        <w:t>共同</w:t>
      </w:r>
      <w:r w:rsidRPr="001F1BFC">
        <w:rPr>
          <w:rFonts w:ascii="仿宋" w:eastAsia="仿宋" w:hAnsi="仿宋" w:cs="宋体"/>
          <w:snapToGrid w:val="0"/>
          <w:spacing w:val="4"/>
          <w:kern w:val="28"/>
          <w:szCs w:val="10"/>
        </w:rPr>
        <w:t>负责制，出台</w:t>
      </w:r>
      <w:r w:rsidRPr="001F1BFC">
        <w:rPr>
          <w:rFonts w:ascii="仿宋" w:eastAsia="仿宋" w:hAnsi="仿宋" w:cs="宋体" w:hint="eastAsia"/>
          <w:snapToGrid w:val="0"/>
          <w:spacing w:val="4"/>
          <w:kern w:val="28"/>
          <w:szCs w:val="10"/>
        </w:rPr>
        <w:t>学院</w:t>
      </w:r>
      <w:r w:rsidRPr="001F1BFC">
        <w:rPr>
          <w:rFonts w:ascii="仿宋" w:eastAsia="仿宋" w:hAnsi="仿宋" w:cs="宋体"/>
          <w:snapToGrid w:val="0"/>
          <w:spacing w:val="4"/>
          <w:kern w:val="28"/>
          <w:szCs w:val="10"/>
        </w:rPr>
        <w:t>党政联席会议</w:t>
      </w:r>
      <w:r w:rsidRPr="001F1BFC">
        <w:rPr>
          <w:rFonts w:ascii="仿宋" w:eastAsia="仿宋" w:hAnsi="仿宋" w:cs="宋体" w:hint="eastAsia"/>
          <w:snapToGrid w:val="0"/>
          <w:spacing w:val="4"/>
          <w:kern w:val="28"/>
          <w:szCs w:val="10"/>
        </w:rPr>
        <w:t>议事规则</w:t>
      </w:r>
      <w:r w:rsidRPr="001F1BFC">
        <w:rPr>
          <w:rFonts w:ascii="仿宋" w:eastAsia="仿宋" w:hAnsi="仿宋" w:cs="宋体"/>
          <w:snapToGrid w:val="0"/>
          <w:spacing w:val="4"/>
          <w:kern w:val="28"/>
          <w:szCs w:val="10"/>
        </w:rPr>
        <w:t>。</w:t>
      </w:r>
      <w:r w:rsidRPr="001F1BFC">
        <w:rPr>
          <w:rFonts w:ascii="仿宋" w:eastAsia="仿宋" w:hAnsi="仿宋" w:cs="宋体" w:hint="eastAsia"/>
          <w:snapToGrid w:val="0"/>
          <w:spacing w:val="4"/>
          <w:kern w:val="28"/>
          <w:szCs w:val="10"/>
        </w:rPr>
        <w:t>完成基层党委（党总支、直属党支部）书记履行党建工作责任述职评议考核，推进各级党组织书记抓党建述职评议全覆盖。完成基层党建“书记项目”结项</w:t>
      </w:r>
      <w:r w:rsidRPr="001F1BFC">
        <w:rPr>
          <w:rFonts w:ascii="仿宋" w:eastAsia="仿宋" w:hAnsi="仿宋" w:cs="宋体"/>
          <w:snapToGrid w:val="0"/>
          <w:spacing w:val="4"/>
          <w:kern w:val="28"/>
          <w:szCs w:val="10"/>
        </w:rPr>
        <w:t>，并开展新一轮立项工作。</w:t>
      </w:r>
      <w:r w:rsidRPr="001F1BFC">
        <w:rPr>
          <w:rFonts w:ascii="仿宋" w:eastAsia="仿宋" w:hAnsi="仿宋" w:cs="宋体" w:hint="eastAsia"/>
          <w:snapToGrid w:val="0"/>
          <w:spacing w:val="4"/>
          <w:kern w:val="28"/>
          <w:szCs w:val="10"/>
        </w:rPr>
        <w:t>制定</w:t>
      </w:r>
      <w:r w:rsidRPr="001F1BFC">
        <w:rPr>
          <w:rFonts w:ascii="仿宋" w:eastAsia="仿宋" w:hAnsi="仿宋" w:cs="宋体"/>
          <w:snapToGrid w:val="0"/>
          <w:spacing w:val="4"/>
          <w:kern w:val="28"/>
          <w:szCs w:val="10"/>
        </w:rPr>
        <w:t>党支部工作标准</w:t>
      </w:r>
      <w:r w:rsidRPr="001F1BFC">
        <w:rPr>
          <w:rFonts w:ascii="仿宋" w:eastAsia="仿宋" w:hAnsi="仿宋" w:cs="宋体" w:hint="eastAsia"/>
          <w:snapToGrid w:val="0"/>
          <w:spacing w:val="4"/>
          <w:kern w:val="28"/>
          <w:szCs w:val="10"/>
        </w:rPr>
        <w:t>，确定“标杆党支部”</w:t>
      </w:r>
      <w:r w:rsidRPr="001F1BFC">
        <w:rPr>
          <w:rFonts w:eastAsia="仿宋" w:cs="宋体" w:hint="eastAsia"/>
          <w:snapToGrid w:val="0"/>
          <w:spacing w:val="4"/>
          <w:kern w:val="28"/>
          <w:szCs w:val="10"/>
        </w:rPr>
        <w:t>27</w:t>
      </w:r>
      <w:r w:rsidRPr="001F1BFC">
        <w:rPr>
          <w:rFonts w:ascii="仿宋" w:eastAsia="仿宋" w:hAnsi="仿宋" w:cs="宋体" w:hint="eastAsia"/>
          <w:snapToGrid w:val="0"/>
          <w:spacing w:val="4"/>
          <w:kern w:val="28"/>
          <w:szCs w:val="10"/>
        </w:rPr>
        <w:t>个；实施教师党支部书记“双带头人”培育工程，目前教师党支部书记“双带头人”比例达</w:t>
      </w:r>
      <w:r w:rsidRPr="001F1BFC">
        <w:rPr>
          <w:rFonts w:eastAsia="仿宋" w:cs="宋体" w:hint="eastAsia"/>
          <w:snapToGrid w:val="0"/>
          <w:spacing w:val="4"/>
          <w:kern w:val="28"/>
          <w:szCs w:val="10"/>
        </w:rPr>
        <w:t>93</w:t>
      </w:r>
      <w:r w:rsidRPr="00E977D3">
        <w:rPr>
          <w:rFonts w:eastAsia="仿宋"/>
          <w:snapToGrid w:val="0"/>
          <w:spacing w:val="4"/>
          <w:kern w:val="28"/>
          <w:szCs w:val="10"/>
        </w:rPr>
        <w:t>%</w:t>
      </w:r>
      <w:r w:rsidRPr="001F1BFC">
        <w:rPr>
          <w:rFonts w:ascii="仿宋" w:eastAsia="仿宋" w:hAnsi="仿宋" w:cs="宋体" w:hint="eastAsia"/>
          <w:snapToGrid w:val="0"/>
          <w:spacing w:val="4"/>
          <w:kern w:val="28"/>
          <w:szCs w:val="10"/>
        </w:rPr>
        <w:t>；完成</w:t>
      </w:r>
      <w:r w:rsidRPr="001F1BFC">
        <w:rPr>
          <w:rFonts w:eastAsia="仿宋" w:cs="宋体" w:hint="eastAsia"/>
          <w:snapToGrid w:val="0"/>
          <w:spacing w:val="4"/>
          <w:kern w:val="28"/>
          <w:szCs w:val="10"/>
        </w:rPr>
        <w:t>170</w:t>
      </w:r>
      <w:r w:rsidRPr="001F1BFC">
        <w:rPr>
          <w:rFonts w:ascii="仿宋" w:eastAsia="仿宋" w:hAnsi="仿宋" w:cs="宋体" w:hint="eastAsia"/>
          <w:snapToGrid w:val="0"/>
          <w:spacing w:val="4"/>
          <w:kern w:val="28"/>
          <w:szCs w:val="10"/>
        </w:rPr>
        <w:t>余名教工党支部书记集中轮训。发展党员</w:t>
      </w:r>
      <w:r w:rsidRPr="001F1BFC">
        <w:rPr>
          <w:rFonts w:eastAsia="仿宋" w:cs="宋体" w:hint="eastAsia"/>
          <w:snapToGrid w:val="0"/>
          <w:spacing w:val="4"/>
          <w:kern w:val="28"/>
          <w:szCs w:val="10"/>
        </w:rPr>
        <w:t>1011</w:t>
      </w:r>
      <w:r w:rsidRPr="001F1BFC">
        <w:rPr>
          <w:rFonts w:ascii="仿宋" w:eastAsia="仿宋" w:hAnsi="仿宋" w:cs="宋体" w:hint="eastAsia"/>
          <w:snapToGrid w:val="0"/>
          <w:spacing w:val="4"/>
          <w:kern w:val="28"/>
          <w:szCs w:val="10"/>
        </w:rPr>
        <w:t>名，按期转正预备党员</w:t>
      </w:r>
      <w:r w:rsidRPr="001F1BFC">
        <w:rPr>
          <w:rFonts w:eastAsia="仿宋" w:cs="宋体" w:hint="eastAsia"/>
          <w:snapToGrid w:val="0"/>
          <w:spacing w:val="4"/>
          <w:kern w:val="28"/>
          <w:szCs w:val="10"/>
        </w:rPr>
        <w:t>658</w:t>
      </w:r>
      <w:r w:rsidRPr="001F1BFC">
        <w:rPr>
          <w:rFonts w:ascii="仿宋" w:eastAsia="仿宋" w:hAnsi="仿宋" w:cs="宋体" w:hint="eastAsia"/>
          <w:snapToGrid w:val="0"/>
          <w:spacing w:val="4"/>
          <w:kern w:val="28"/>
          <w:szCs w:val="10"/>
        </w:rPr>
        <w:t>名；开展学生党员发展专项检查。学校获省高校“最佳党日活动优胜奖”</w:t>
      </w:r>
      <w:r w:rsidRPr="001F1BFC">
        <w:rPr>
          <w:rFonts w:eastAsia="仿宋" w:cs="宋体" w:hint="eastAsia"/>
          <w:snapToGrid w:val="0"/>
          <w:spacing w:val="4"/>
          <w:kern w:val="28"/>
          <w:szCs w:val="10"/>
        </w:rPr>
        <w:t>2</w:t>
      </w:r>
      <w:r w:rsidRPr="001F1BFC">
        <w:rPr>
          <w:rFonts w:ascii="仿宋" w:eastAsia="仿宋" w:hAnsi="仿宋" w:cs="宋体" w:hint="eastAsia"/>
          <w:snapToGrid w:val="0"/>
          <w:spacing w:val="4"/>
          <w:kern w:val="28"/>
          <w:szCs w:val="10"/>
        </w:rPr>
        <w:t>项。</w:t>
      </w:r>
    </w:p>
    <w:p w:rsidR="00C56647" w:rsidRPr="00113509" w:rsidRDefault="00C56647" w:rsidP="00C56647">
      <w:pPr>
        <w:tabs>
          <w:tab w:val="left" w:pos="6912"/>
        </w:tabs>
        <w:spacing w:line="560" w:lineRule="exact"/>
        <w:ind w:firstLineChars="200" w:firstLine="640"/>
        <w:rPr>
          <w:rFonts w:ascii="楷体" w:eastAsia="楷体" w:hAnsi="楷体"/>
          <w:szCs w:val="32"/>
        </w:rPr>
      </w:pPr>
      <w:r w:rsidRPr="00113509">
        <w:rPr>
          <w:rFonts w:ascii="楷体" w:eastAsia="楷体" w:hAnsi="楷体" w:hint="eastAsia"/>
          <w:szCs w:val="32"/>
        </w:rPr>
        <w:t>（四）着力打造高素质</w:t>
      </w:r>
      <w:r w:rsidRPr="00113509">
        <w:rPr>
          <w:rFonts w:ascii="楷体" w:eastAsia="楷体" w:hAnsi="楷体"/>
          <w:szCs w:val="32"/>
        </w:rPr>
        <w:t>干部队伍</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配合省委组织部做好校级领导班子换届考察工作，</w:t>
      </w:r>
      <w:r w:rsidRPr="001F1BFC">
        <w:rPr>
          <w:rFonts w:hint="eastAsia"/>
          <w:kern w:val="0"/>
          <w:szCs w:val="32"/>
        </w:rPr>
        <w:t>1</w:t>
      </w:r>
      <w:r w:rsidRPr="001F1BFC">
        <w:rPr>
          <w:rFonts w:hint="eastAsia"/>
          <w:kern w:val="0"/>
          <w:szCs w:val="32"/>
        </w:rPr>
        <w:t>人提</w:t>
      </w:r>
      <w:r w:rsidRPr="001F1BFC">
        <w:rPr>
          <w:rFonts w:hint="eastAsia"/>
          <w:kern w:val="0"/>
          <w:szCs w:val="32"/>
        </w:rPr>
        <w:lastRenderedPageBreak/>
        <w:t>任</w:t>
      </w:r>
      <w:r w:rsidRPr="001F1BFC">
        <w:rPr>
          <w:kern w:val="0"/>
          <w:szCs w:val="32"/>
        </w:rPr>
        <w:t>省属</w:t>
      </w:r>
      <w:r w:rsidRPr="001F1BFC">
        <w:rPr>
          <w:rFonts w:hint="eastAsia"/>
          <w:kern w:val="0"/>
          <w:szCs w:val="32"/>
        </w:rPr>
        <w:t>本科</w:t>
      </w:r>
      <w:r w:rsidRPr="001F1BFC">
        <w:rPr>
          <w:kern w:val="0"/>
          <w:szCs w:val="32"/>
        </w:rPr>
        <w:t>高校正职，</w:t>
      </w:r>
      <w:r w:rsidRPr="001F1BFC">
        <w:rPr>
          <w:rFonts w:hint="eastAsia"/>
          <w:kern w:val="0"/>
          <w:szCs w:val="32"/>
        </w:rPr>
        <w:t>1</w:t>
      </w:r>
      <w:r w:rsidRPr="001F1BFC">
        <w:rPr>
          <w:rFonts w:hint="eastAsia"/>
          <w:kern w:val="0"/>
          <w:szCs w:val="32"/>
        </w:rPr>
        <w:t>人</w:t>
      </w:r>
      <w:r w:rsidRPr="001F1BFC">
        <w:rPr>
          <w:kern w:val="0"/>
          <w:szCs w:val="32"/>
        </w:rPr>
        <w:t>提任</w:t>
      </w:r>
      <w:r w:rsidRPr="001F1BFC">
        <w:rPr>
          <w:rFonts w:hint="eastAsia"/>
          <w:kern w:val="0"/>
          <w:szCs w:val="32"/>
        </w:rPr>
        <w:t>本校</w:t>
      </w:r>
      <w:r w:rsidRPr="001F1BFC">
        <w:rPr>
          <w:kern w:val="0"/>
          <w:szCs w:val="32"/>
        </w:rPr>
        <w:t>副校级领导</w:t>
      </w:r>
      <w:r w:rsidRPr="001F1BFC">
        <w:rPr>
          <w:rFonts w:hint="eastAsia"/>
          <w:kern w:val="0"/>
          <w:szCs w:val="32"/>
        </w:rPr>
        <w:t>。</w:t>
      </w:r>
      <w:r w:rsidRPr="001F1BFC">
        <w:rPr>
          <w:rFonts w:ascii="仿宋" w:eastAsia="仿宋" w:hAnsi="仿宋" w:cs="宋体" w:hint="eastAsia"/>
          <w:snapToGrid w:val="0"/>
          <w:spacing w:val="4"/>
          <w:kern w:val="28"/>
          <w:szCs w:val="10"/>
        </w:rPr>
        <w:t>做好干部选拔任用，提拔处级干部</w:t>
      </w:r>
      <w:r w:rsidRPr="001F1BFC">
        <w:rPr>
          <w:rFonts w:eastAsia="仿宋" w:cs="宋体" w:hint="eastAsia"/>
          <w:snapToGrid w:val="0"/>
          <w:spacing w:val="4"/>
          <w:kern w:val="28"/>
          <w:szCs w:val="10"/>
        </w:rPr>
        <w:t>3</w:t>
      </w:r>
      <w:r w:rsidRPr="001F1BFC">
        <w:rPr>
          <w:rFonts w:ascii="仿宋" w:eastAsia="仿宋" w:hAnsi="仿宋" w:cs="宋体" w:hint="eastAsia"/>
          <w:snapToGrid w:val="0"/>
          <w:spacing w:val="4"/>
          <w:kern w:val="28"/>
          <w:szCs w:val="10"/>
        </w:rPr>
        <w:t>人，平级调整处级干部</w:t>
      </w:r>
      <w:r w:rsidRPr="001F1BFC">
        <w:rPr>
          <w:rFonts w:eastAsia="仿宋" w:cs="宋体" w:hint="eastAsia"/>
          <w:snapToGrid w:val="0"/>
          <w:spacing w:val="4"/>
          <w:kern w:val="28"/>
          <w:szCs w:val="10"/>
        </w:rPr>
        <w:t>49</w:t>
      </w:r>
      <w:r w:rsidRPr="001F1BFC">
        <w:rPr>
          <w:rFonts w:ascii="仿宋" w:eastAsia="仿宋" w:hAnsi="仿宋" w:cs="宋体" w:hint="eastAsia"/>
          <w:snapToGrid w:val="0"/>
          <w:spacing w:val="4"/>
          <w:kern w:val="28"/>
          <w:szCs w:val="10"/>
        </w:rPr>
        <w:t>人次，完成</w:t>
      </w:r>
      <w:r w:rsidRPr="001F1BFC">
        <w:rPr>
          <w:rFonts w:eastAsia="仿宋" w:cs="宋体" w:hint="eastAsia"/>
          <w:snapToGrid w:val="0"/>
          <w:spacing w:val="4"/>
          <w:kern w:val="28"/>
          <w:szCs w:val="10"/>
        </w:rPr>
        <w:t>33</w:t>
      </w:r>
      <w:r w:rsidRPr="001F1BFC">
        <w:rPr>
          <w:rFonts w:ascii="仿宋" w:eastAsia="仿宋" w:hAnsi="仿宋" w:cs="宋体" w:hint="eastAsia"/>
          <w:snapToGrid w:val="0"/>
          <w:spacing w:val="4"/>
          <w:kern w:val="28"/>
          <w:szCs w:val="10"/>
        </w:rPr>
        <w:t>名处级干部试用期满考核。重视干部培训，</w:t>
      </w:r>
      <w:r w:rsidRPr="001F1BFC">
        <w:rPr>
          <w:rFonts w:eastAsia="仿宋" w:cs="宋体" w:hint="eastAsia"/>
          <w:snapToGrid w:val="0"/>
          <w:spacing w:val="4"/>
          <w:kern w:val="28"/>
          <w:szCs w:val="10"/>
        </w:rPr>
        <w:t>7</w:t>
      </w:r>
      <w:r w:rsidRPr="001F1BFC">
        <w:rPr>
          <w:rFonts w:ascii="仿宋" w:eastAsia="仿宋" w:hAnsi="仿宋" w:cs="宋体" w:hint="eastAsia"/>
          <w:snapToGrid w:val="0"/>
          <w:spacing w:val="4"/>
          <w:kern w:val="28"/>
          <w:szCs w:val="10"/>
        </w:rPr>
        <w:t>人参加上级组织的各类培训班，</w:t>
      </w:r>
      <w:r w:rsidRPr="001F1BFC">
        <w:rPr>
          <w:rFonts w:eastAsia="仿宋" w:cs="宋体" w:hint="eastAsia"/>
          <w:snapToGrid w:val="0"/>
          <w:spacing w:val="4"/>
          <w:kern w:val="28"/>
          <w:szCs w:val="10"/>
        </w:rPr>
        <w:t>212</w:t>
      </w:r>
      <w:r w:rsidRPr="001F1BFC">
        <w:rPr>
          <w:rFonts w:ascii="仿宋" w:eastAsia="仿宋" w:hAnsi="仿宋" w:cs="宋体" w:hint="eastAsia"/>
          <w:snapToGrid w:val="0"/>
          <w:spacing w:val="4"/>
          <w:kern w:val="28"/>
          <w:szCs w:val="10"/>
        </w:rPr>
        <w:t>人参加学校举办的处级领导干部学习贯彻十九大精神轮训班。完成</w:t>
      </w:r>
      <w:r w:rsidRPr="001F1BFC">
        <w:rPr>
          <w:rFonts w:eastAsia="仿宋" w:cs="宋体" w:hint="eastAsia"/>
          <w:snapToGrid w:val="0"/>
          <w:spacing w:val="4"/>
          <w:kern w:val="28"/>
          <w:szCs w:val="10"/>
        </w:rPr>
        <w:t>2017</w:t>
      </w:r>
      <w:r w:rsidRPr="001F1BFC">
        <w:rPr>
          <w:rFonts w:ascii="仿宋" w:eastAsia="仿宋" w:hAnsi="仿宋" w:cs="宋体" w:hint="eastAsia"/>
          <w:snapToGrid w:val="0"/>
          <w:spacing w:val="4"/>
          <w:kern w:val="28"/>
          <w:szCs w:val="10"/>
        </w:rPr>
        <w:t>年度处级干部年度考核。加强干部锻炼，</w:t>
      </w:r>
      <w:r w:rsidRPr="001F1BFC">
        <w:rPr>
          <w:rFonts w:eastAsia="仿宋" w:cs="宋体" w:hint="eastAsia"/>
          <w:snapToGrid w:val="0"/>
          <w:spacing w:val="4"/>
          <w:kern w:val="28"/>
          <w:szCs w:val="10"/>
        </w:rPr>
        <w:t>13</w:t>
      </w:r>
      <w:r w:rsidRPr="001F1BFC">
        <w:rPr>
          <w:rFonts w:ascii="仿宋" w:eastAsia="仿宋" w:hAnsi="仿宋" w:cs="宋体" w:hint="eastAsia"/>
          <w:snapToGrid w:val="0"/>
          <w:spacing w:val="4"/>
          <w:kern w:val="28"/>
          <w:szCs w:val="10"/>
        </w:rPr>
        <w:t>人获批或延任省第十一批科技镇长团成员，</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人赴中国科技大学交流挂职。</w:t>
      </w:r>
    </w:p>
    <w:p w:rsidR="00C56647" w:rsidRPr="00113509" w:rsidRDefault="00C56647" w:rsidP="00C56647">
      <w:pPr>
        <w:tabs>
          <w:tab w:val="left" w:pos="6912"/>
        </w:tabs>
        <w:spacing w:line="560" w:lineRule="exact"/>
        <w:ind w:firstLineChars="200" w:firstLine="640"/>
        <w:rPr>
          <w:rFonts w:ascii="楷体" w:eastAsia="楷体" w:hAnsi="楷体"/>
          <w:szCs w:val="32"/>
        </w:rPr>
      </w:pPr>
      <w:r w:rsidRPr="00113509">
        <w:rPr>
          <w:rFonts w:ascii="楷体" w:eastAsia="楷体" w:hAnsi="楷体" w:hint="eastAsia"/>
          <w:szCs w:val="32"/>
        </w:rPr>
        <w:t>（五）全面深化党风廉政建设</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召开全面从严治党工作部署会、党风廉政建设专题会，出台“两个责任清单”。对照十三届省委第三轮巡视高校发现的问题，开展自查自纠。完善党风廉政建设责任制网络，签订党风廉政建设责任书；完成基层党组织2017年党风廉政建设责任制考核；对基层党组织落实全面从严治党主体责任、党风廉政建设责任制及履行“一岗双责”情况进行专项检查；扎实推进履责记实工作。提高执纪审查工作规范化水平，规范问题线索处置方式；落实省纪委规定要求，建成一般性审查谈话室；加强党规党纪教育，组织学习《中国共产党纪律处分条例》，开展“校园廉洁文化活动周”活动。抓好作风建设，开展形式主义、官僚主义集中整治；完成公车改革工作。建设领导干部廉政档案信息管理系统，形成廉政档案</w:t>
      </w:r>
      <w:r w:rsidRPr="001F1BFC">
        <w:rPr>
          <w:rFonts w:eastAsia="仿宋" w:cs="宋体" w:hint="eastAsia"/>
          <w:snapToGrid w:val="0"/>
          <w:spacing w:val="4"/>
          <w:kern w:val="28"/>
          <w:szCs w:val="10"/>
        </w:rPr>
        <w:t>216</w:t>
      </w:r>
      <w:r w:rsidRPr="001F1BFC">
        <w:rPr>
          <w:rFonts w:ascii="仿宋" w:eastAsia="仿宋" w:hAnsi="仿宋" w:cs="宋体" w:hint="eastAsia"/>
          <w:snapToGrid w:val="0"/>
          <w:spacing w:val="4"/>
          <w:kern w:val="28"/>
          <w:szCs w:val="10"/>
        </w:rPr>
        <w:t>件。制定巡察工作实施办法，成立巡察工作领导小组，设立巡察办，</w:t>
      </w:r>
      <w:r w:rsidRPr="001F1BFC">
        <w:rPr>
          <w:rFonts w:ascii="仿宋" w:eastAsia="仿宋" w:hAnsi="仿宋" w:cs="宋体"/>
          <w:snapToGrid w:val="0"/>
          <w:spacing w:val="4"/>
          <w:kern w:val="28"/>
          <w:szCs w:val="10"/>
        </w:rPr>
        <w:t>为巡察工作</w:t>
      </w:r>
      <w:r w:rsidRPr="001F1BFC">
        <w:rPr>
          <w:rFonts w:ascii="仿宋" w:eastAsia="仿宋" w:hAnsi="仿宋" w:cs="宋体" w:hint="eastAsia"/>
          <w:snapToGrid w:val="0"/>
          <w:spacing w:val="4"/>
          <w:kern w:val="28"/>
          <w:szCs w:val="10"/>
        </w:rPr>
        <w:t>奠定</w:t>
      </w:r>
      <w:r w:rsidRPr="001F1BFC">
        <w:rPr>
          <w:rFonts w:ascii="仿宋" w:eastAsia="仿宋" w:hAnsi="仿宋" w:cs="宋体"/>
          <w:snapToGrid w:val="0"/>
          <w:spacing w:val="4"/>
          <w:kern w:val="28"/>
          <w:szCs w:val="10"/>
        </w:rPr>
        <w:t>制度和组织基础</w:t>
      </w:r>
      <w:r w:rsidRPr="001F1BFC">
        <w:rPr>
          <w:rFonts w:ascii="仿宋" w:eastAsia="仿宋" w:hAnsi="仿宋" w:cs="宋体" w:hint="eastAsia"/>
          <w:snapToGrid w:val="0"/>
          <w:spacing w:val="4"/>
          <w:kern w:val="28"/>
          <w:szCs w:val="10"/>
        </w:rPr>
        <w:t>。</w:t>
      </w:r>
    </w:p>
    <w:p w:rsidR="00C56647" w:rsidRPr="00113509" w:rsidRDefault="00C56647" w:rsidP="00C56647">
      <w:pPr>
        <w:tabs>
          <w:tab w:val="left" w:pos="6912"/>
        </w:tabs>
        <w:spacing w:line="560" w:lineRule="exact"/>
        <w:ind w:firstLineChars="200" w:firstLine="640"/>
        <w:rPr>
          <w:rFonts w:ascii="楷体" w:eastAsia="楷体" w:hAnsi="楷体"/>
          <w:szCs w:val="32"/>
        </w:rPr>
      </w:pPr>
      <w:r w:rsidRPr="00113509">
        <w:rPr>
          <w:rFonts w:ascii="楷体" w:eastAsia="楷体" w:hAnsi="楷体" w:hint="eastAsia"/>
          <w:szCs w:val="32"/>
        </w:rPr>
        <w:lastRenderedPageBreak/>
        <w:t>（六）扎实做好宣传文化工作</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深入学习宣传习近平新时代中国特色社会主义思想和党的十九大精神，学习贯彻全国宣传思想工作会议精神；围绕庆祝改革开放</w:t>
      </w:r>
      <w:r w:rsidRPr="001F1BFC">
        <w:rPr>
          <w:rFonts w:eastAsia="仿宋" w:cs="宋体" w:hint="eastAsia"/>
          <w:snapToGrid w:val="0"/>
          <w:spacing w:val="4"/>
          <w:kern w:val="28"/>
          <w:szCs w:val="10"/>
        </w:rPr>
        <w:t>40</w:t>
      </w:r>
      <w:r w:rsidRPr="001F1BFC">
        <w:rPr>
          <w:rFonts w:ascii="仿宋" w:eastAsia="仿宋" w:hAnsi="仿宋" w:cs="宋体" w:hint="eastAsia"/>
          <w:snapToGrid w:val="0"/>
          <w:spacing w:val="4"/>
          <w:kern w:val="28"/>
          <w:szCs w:val="10"/>
        </w:rPr>
        <w:t>周年主题，开展主题征文等宣传教育活动；开设专题网站和校报专版，深入宣传学校第三次党代会精神；深入挖掘师生先进典型事迹，营造比学赶超氛围；巩固网络宣传阵地，学校官微获“</w:t>
      </w:r>
      <w:r w:rsidRPr="001F1BFC">
        <w:rPr>
          <w:rFonts w:eastAsia="仿宋" w:cs="宋体" w:hint="eastAsia"/>
          <w:snapToGrid w:val="0"/>
          <w:spacing w:val="4"/>
          <w:kern w:val="28"/>
          <w:szCs w:val="10"/>
        </w:rPr>
        <w:t>2017</w:t>
      </w:r>
      <w:r w:rsidRPr="001F1BFC">
        <w:rPr>
          <w:rFonts w:ascii="仿宋" w:eastAsia="仿宋" w:hAnsi="仿宋" w:cs="宋体" w:hint="eastAsia"/>
          <w:snapToGrid w:val="0"/>
          <w:spacing w:val="4"/>
          <w:kern w:val="28"/>
          <w:szCs w:val="10"/>
        </w:rPr>
        <w:t>-</w:t>
      </w:r>
      <w:r w:rsidRPr="001F1BFC">
        <w:rPr>
          <w:rFonts w:eastAsia="仿宋" w:cs="宋体" w:hint="eastAsia"/>
          <w:snapToGrid w:val="0"/>
          <w:spacing w:val="4"/>
          <w:kern w:val="28"/>
          <w:szCs w:val="10"/>
        </w:rPr>
        <w:t>2018</w:t>
      </w:r>
      <w:r w:rsidRPr="001F1BFC">
        <w:rPr>
          <w:rFonts w:ascii="仿宋" w:eastAsia="仿宋" w:hAnsi="仿宋" w:cs="宋体" w:hint="eastAsia"/>
          <w:snapToGrid w:val="0"/>
          <w:spacing w:val="4"/>
          <w:kern w:val="28"/>
          <w:szCs w:val="10"/>
        </w:rPr>
        <w:t>中国大学官微百强”，</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个微党课视频入选“全省最佳网络人气微党课”；加强对外宣传，人民网、《中国教育报》等主流媒体刊发学校外宣新闻</w:t>
      </w:r>
      <w:r w:rsidRPr="001F1BFC">
        <w:rPr>
          <w:rFonts w:eastAsia="仿宋" w:cs="宋体" w:hint="eastAsia"/>
          <w:snapToGrid w:val="0"/>
          <w:spacing w:val="4"/>
          <w:kern w:val="28"/>
          <w:szCs w:val="10"/>
        </w:rPr>
        <w:t>300</w:t>
      </w:r>
      <w:r w:rsidRPr="001F1BFC">
        <w:rPr>
          <w:rFonts w:ascii="仿宋" w:eastAsia="仿宋" w:hAnsi="仿宋" w:cs="宋体" w:hint="eastAsia"/>
          <w:snapToGrid w:val="0"/>
          <w:spacing w:val="4"/>
          <w:kern w:val="28"/>
          <w:szCs w:val="10"/>
        </w:rPr>
        <w:t>余篇。推进校园文化建设，开展“高雅艺术进校园”“戏曲进校园”“非遗进校园”等活动，深入打造“薪火传</w:t>
      </w:r>
      <w:r w:rsidRPr="001F1BFC">
        <w:rPr>
          <w:rFonts w:ascii="宋体" w:eastAsia="宋体" w:hAnsi="宋体" w:cs="宋体" w:hint="eastAsia"/>
          <w:snapToGrid w:val="0"/>
          <w:spacing w:val="4"/>
          <w:kern w:val="28"/>
          <w:szCs w:val="10"/>
        </w:rPr>
        <w:t>•</w:t>
      </w:r>
      <w:r w:rsidRPr="001F1BFC">
        <w:rPr>
          <w:rFonts w:ascii="仿宋" w:eastAsia="仿宋" w:hAnsi="仿宋" w:cs="宋体" w:hint="eastAsia"/>
          <w:snapToGrid w:val="0"/>
          <w:spacing w:val="4"/>
          <w:kern w:val="28"/>
          <w:szCs w:val="10"/>
        </w:rPr>
        <w:t>踏歌行”校园文化品牌，艺术馆举办各类展览5次。学校获评</w:t>
      </w:r>
      <w:r w:rsidRPr="001F1BFC">
        <w:rPr>
          <w:rFonts w:eastAsia="仿宋" w:cs="宋体" w:hint="eastAsia"/>
          <w:snapToGrid w:val="0"/>
          <w:spacing w:val="4"/>
          <w:kern w:val="28"/>
          <w:szCs w:val="10"/>
        </w:rPr>
        <w:t>2017</w:t>
      </w:r>
      <w:r w:rsidRPr="001F1BFC">
        <w:rPr>
          <w:rFonts w:ascii="仿宋" w:eastAsia="仿宋" w:hAnsi="仿宋" w:cs="宋体" w:hint="eastAsia"/>
          <w:snapToGrid w:val="0"/>
          <w:spacing w:val="4"/>
          <w:kern w:val="28"/>
          <w:szCs w:val="10"/>
        </w:rPr>
        <w:t>年度江苏教育新闻舆论工作表扬单位；</w:t>
      </w:r>
      <w:r w:rsidRPr="001F1BFC">
        <w:rPr>
          <w:rFonts w:eastAsia="仿宋" w:cs="宋体" w:hint="eastAsia"/>
          <w:snapToGrid w:val="0"/>
          <w:spacing w:val="4"/>
          <w:kern w:val="28"/>
          <w:szCs w:val="10"/>
        </w:rPr>
        <w:t>3</w:t>
      </w:r>
      <w:r w:rsidRPr="001F1BFC">
        <w:rPr>
          <w:rFonts w:ascii="仿宋" w:eastAsia="仿宋" w:hAnsi="仿宋" w:cs="宋体" w:hint="eastAsia"/>
          <w:snapToGrid w:val="0"/>
          <w:spacing w:val="4"/>
          <w:kern w:val="28"/>
          <w:szCs w:val="10"/>
        </w:rPr>
        <w:t>件作品获江苏教育新闻奖，</w:t>
      </w:r>
      <w:r w:rsidRPr="001F1BFC">
        <w:rPr>
          <w:rFonts w:eastAsia="仿宋" w:cs="宋体" w:hint="eastAsia"/>
          <w:snapToGrid w:val="0"/>
          <w:spacing w:val="4"/>
          <w:kern w:val="28"/>
          <w:szCs w:val="10"/>
        </w:rPr>
        <w:t>5</w:t>
      </w:r>
      <w:r w:rsidRPr="001F1BFC">
        <w:rPr>
          <w:rFonts w:ascii="仿宋" w:eastAsia="仿宋" w:hAnsi="仿宋" w:cs="宋体" w:hint="eastAsia"/>
          <w:snapToGrid w:val="0"/>
          <w:spacing w:val="4"/>
          <w:kern w:val="28"/>
          <w:szCs w:val="10"/>
        </w:rPr>
        <w:t>件作品获中国高校校报好新闻奖。</w:t>
      </w:r>
    </w:p>
    <w:p w:rsidR="00C56647" w:rsidRPr="00113509" w:rsidRDefault="00C56647" w:rsidP="00C56647">
      <w:pPr>
        <w:tabs>
          <w:tab w:val="left" w:pos="6912"/>
        </w:tabs>
        <w:spacing w:line="560" w:lineRule="exact"/>
        <w:ind w:firstLineChars="200" w:firstLine="640"/>
        <w:rPr>
          <w:rFonts w:ascii="楷体" w:eastAsia="楷体" w:hAnsi="楷体"/>
          <w:szCs w:val="32"/>
        </w:rPr>
      </w:pPr>
      <w:r w:rsidRPr="00113509">
        <w:rPr>
          <w:rFonts w:ascii="楷体" w:eastAsia="楷体" w:hAnsi="楷体" w:hint="eastAsia"/>
          <w:szCs w:val="32"/>
        </w:rPr>
        <w:t>（七）持续推进和谐校园建设</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推进平安校园示范高校建设，促进校园和谐稳定。加强防范设施建设，投入</w:t>
      </w:r>
      <w:r w:rsidRPr="001F1BFC">
        <w:rPr>
          <w:rFonts w:eastAsia="仿宋" w:cs="宋体" w:hint="eastAsia"/>
          <w:snapToGrid w:val="0"/>
          <w:spacing w:val="4"/>
          <w:kern w:val="28"/>
          <w:szCs w:val="10"/>
        </w:rPr>
        <w:t>230</w:t>
      </w:r>
      <w:r w:rsidRPr="001F1BFC">
        <w:rPr>
          <w:rFonts w:ascii="仿宋" w:eastAsia="仿宋" w:hAnsi="仿宋" w:cs="宋体" w:hint="eastAsia"/>
          <w:snapToGrid w:val="0"/>
          <w:spacing w:val="4"/>
          <w:kern w:val="28"/>
          <w:szCs w:val="10"/>
        </w:rPr>
        <w:t>余万元用于视频监控建设和维护，完成仙林校区道闸门禁系统建设。强化治安管理，发案率同比下降</w:t>
      </w:r>
      <w:r w:rsidRPr="001F1BFC">
        <w:rPr>
          <w:rFonts w:eastAsia="仿宋" w:cs="宋体" w:hint="eastAsia"/>
          <w:snapToGrid w:val="0"/>
          <w:spacing w:val="4"/>
          <w:kern w:val="28"/>
          <w:szCs w:val="10"/>
        </w:rPr>
        <w:t>33</w:t>
      </w:r>
      <w:r w:rsidRPr="001F1BFC">
        <w:rPr>
          <w:rFonts w:ascii="仿宋" w:eastAsia="仿宋" w:hAnsi="仿宋" w:cs="宋体" w:hint="eastAsia"/>
          <w:snapToGrid w:val="0"/>
          <w:spacing w:val="4"/>
          <w:kern w:val="28"/>
          <w:szCs w:val="10"/>
        </w:rPr>
        <w:t>.</w:t>
      </w:r>
      <w:r w:rsidRPr="001F1BFC">
        <w:rPr>
          <w:rFonts w:eastAsia="仿宋" w:cs="宋体" w:hint="eastAsia"/>
          <w:snapToGrid w:val="0"/>
          <w:spacing w:val="4"/>
          <w:kern w:val="28"/>
          <w:szCs w:val="10"/>
        </w:rPr>
        <w:t>3</w:t>
      </w:r>
      <w:r w:rsidRPr="001F1BFC">
        <w:rPr>
          <w:rFonts w:ascii="仿宋" w:eastAsia="仿宋" w:hAnsi="仿宋" w:cs="宋体" w:hint="eastAsia"/>
          <w:snapToGrid w:val="0"/>
          <w:spacing w:val="4"/>
          <w:kern w:val="28"/>
          <w:szCs w:val="10"/>
        </w:rPr>
        <w:t>%，全年无重大案件事故发生。加强交通秩序管理，完成三个校区机动车辆管理系统升级改造，三牌楼和仙林校区新增车位</w:t>
      </w:r>
      <w:r w:rsidRPr="001F1BFC">
        <w:rPr>
          <w:rFonts w:eastAsia="仿宋" w:cs="宋体" w:hint="eastAsia"/>
          <w:snapToGrid w:val="0"/>
          <w:spacing w:val="4"/>
          <w:kern w:val="28"/>
          <w:szCs w:val="10"/>
        </w:rPr>
        <w:t>168</w:t>
      </w:r>
      <w:r w:rsidRPr="001F1BFC">
        <w:rPr>
          <w:rFonts w:ascii="仿宋" w:eastAsia="仿宋" w:hAnsi="仿宋" w:cs="宋体" w:hint="eastAsia"/>
          <w:snapToGrid w:val="0"/>
          <w:spacing w:val="4"/>
          <w:kern w:val="28"/>
          <w:szCs w:val="10"/>
        </w:rPr>
        <w:t>个。加强消防安全管理，投入</w:t>
      </w:r>
      <w:r w:rsidRPr="001F1BFC">
        <w:rPr>
          <w:rFonts w:eastAsia="仿宋" w:cs="宋体" w:hint="eastAsia"/>
          <w:snapToGrid w:val="0"/>
          <w:spacing w:val="4"/>
          <w:kern w:val="28"/>
          <w:szCs w:val="10"/>
        </w:rPr>
        <w:t>90</w:t>
      </w:r>
      <w:r w:rsidRPr="001F1BFC">
        <w:rPr>
          <w:rFonts w:ascii="仿宋" w:eastAsia="仿宋" w:hAnsi="仿宋" w:cs="宋体" w:hint="eastAsia"/>
          <w:snapToGrid w:val="0"/>
          <w:spacing w:val="4"/>
          <w:kern w:val="28"/>
          <w:szCs w:val="10"/>
        </w:rPr>
        <w:t>余万元用于消防设施建设。加强安全隐患治理，开展安全隐患大检查和消防安全专</w:t>
      </w:r>
      <w:r w:rsidRPr="001F1BFC">
        <w:rPr>
          <w:rFonts w:ascii="仿宋" w:eastAsia="仿宋" w:hAnsi="仿宋" w:cs="宋体" w:hint="eastAsia"/>
          <w:snapToGrid w:val="0"/>
          <w:spacing w:val="4"/>
          <w:kern w:val="28"/>
          <w:szCs w:val="10"/>
        </w:rPr>
        <w:lastRenderedPageBreak/>
        <w:t>项检查。丰富安全教育内涵，举办消防公益广告作品创新大赛、公开征选消防宣传公益使者等系列活动。学校获评“江苏省平安校园建设示范高校”，</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人荣立南京市公安局个人三等功。</w:t>
      </w:r>
    </w:p>
    <w:p w:rsidR="00C56647" w:rsidRPr="00113509" w:rsidRDefault="00C56647" w:rsidP="00C56647">
      <w:pPr>
        <w:tabs>
          <w:tab w:val="left" w:pos="6912"/>
        </w:tabs>
        <w:spacing w:line="560" w:lineRule="exact"/>
        <w:ind w:firstLineChars="200" w:firstLine="640"/>
        <w:rPr>
          <w:rFonts w:ascii="楷体" w:eastAsia="楷体" w:hAnsi="楷体"/>
          <w:szCs w:val="32"/>
        </w:rPr>
      </w:pPr>
      <w:r w:rsidRPr="00113509">
        <w:rPr>
          <w:rFonts w:ascii="楷体" w:eastAsia="楷体" w:hAnsi="楷体" w:hint="eastAsia"/>
          <w:szCs w:val="32"/>
        </w:rPr>
        <w:t>（</w:t>
      </w:r>
      <w:r>
        <w:rPr>
          <w:rFonts w:ascii="楷体" w:eastAsia="楷体" w:hAnsi="楷体" w:hint="eastAsia"/>
          <w:szCs w:val="32"/>
        </w:rPr>
        <w:t>八</w:t>
      </w:r>
      <w:r w:rsidRPr="00113509">
        <w:rPr>
          <w:rFonts w:ascii="楷体" w:eastAsia="楷体" w:hAnsi="楷体" w:hint="eastAsia"/>
          <w:szCs w:val="32"/>
        </w:rPr>
        <w:t>）积极推动统战群团工作</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不断提高统战工作水平，制定加强</w:t>
      </w:r>
      <w:r w:rsidRPr="001F1BFC">
        <w:rPr>
          <w:rFonts w:ascii="仿宋" w:eastAsia="仿宋" w:hAnsi="仿宋" w:cs="宋体"/>
          <w:snapToGrid w:val="0"/>
          <w:spacing w:val="4"/>
          <w:kern w:val="28"/>
          <w:szCs w:val="10"/>
        </w:rPr>
        <w:t>和改进统一战线工作实施意见</w:t>
      </w:r>
      <w:r w:rsidRPr="001F1BFC">
        <w:rPr>
          <w:rFonts w:ascii="仿宋" w:eastAsia="仿宋" w:hAnsi="仿宋" w:cs="宋体" w:hint="eastAsia"/>
          <w:snapToGrid w:val="0"/>
          <w:spacing w:val="4"/>
          <w:kern w:val="28"/>
          <w:szCs w:val="10"/>
        </w:rPr>
        <w:t>；</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人再次当选全国人大常委会委员；承办由农工党中央主办的首届人口发展战略研讨会，全国政协副主席、农工党中央常务副主席何维出席开幕式并作主旨报告；举办第六期社会主义学院培训班；农工党南邮基层委员会获评江苏省直五星支部，民盟南邮总支获评优秀基层组织，九三学社南邮支社获评参政议政先进集体；</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人获“全国归侨侨眷先进个人”称号。充分发挥工会组织作用，召开第六届二次教代会、第十二届二次工代会，梳理并督办</w:t>
      </w:r>
      <w:r w:rsidRPr="001F1BFC">
        <w:rPr>
          <w:rFonts w:eastAsia="仿宋" w:cs="宋体" w:hint="eastAsia"/>
          <w:snapToGrid w:val="0"/>
          <w:spacing w:val="4"/>
          <w:kern w:val="28"/>
          <w:szCs w:val="10"/>
        </w:rPr>
        <w:t>2018</w:t>
      </w:r>
      <w:r w:rsidRPr="001F1BFC">
        <w:rPr>
          <w:rFonts w:ascii="仿宋" w:eastAsia="仿宋" w:hAnsi="仿宋" w:cs="宋体" w:hint="eastAsia"/>
          <w:snapToGrid w:val="0"/>
          <w:spacing w:val="4"/>
          <w:kern w:val="28"/>
          <w:szCs w:val="10"/>
        </w:rPr>
        <w:t>年教代会提案及代表意见反馈；开展</w:t>
      </w:r>
      <w:r w:rsidRPr="001F1BFC">
        <w:rPr>
          <w:rFonts w:ascii="仿宋" w:eastAsia="仿宋" w:hAnsi="仿宋" w:cs="宋体"/>
          <w:snapToGrid w:val="0"/>
          <w:spacing w:val="4"/>
          <w:kern w:val="28"/>
          <w:szCs w:val="10"/>
        </w:rPr>
        <w:t>“</w:t>
      </w:r>
      <w:r w:rsidRPr="001F1BFC">
        <w:rPr>
          <w:rFonts w:ascii="仿宋" w:eastAsia="仿宋" w:hAnsi="仿宋" w:cs="宋体" w:hint="eastAsia"/>
          <w:snapToGrid w:val="0"/>
          <w:spacing w:val="4"/>
          <w:kern w:val="28"/>
          <w:szCs w:val="10"/>
        </w:rPr>
        <w:t>三育人</w:t>
      </w:r>
      <w:r w:rsidRPr="001F1BFC">
        <w:rPr>
          <w:rFonts w:ascii="仿宋" w:eastAsia="仿宋" w:hAnsi="仿宋" w:cs="宋体"/>
          <w:snapToGrid w:val="0"/>
          <w:spacing w:val="4"/>
          <w:kern w:val="28"/>
          <w:szCs w:val="10"/>
        </w:rPr>
        <w:t>”</w:t>
      </w:r>
      <w:r w:rsidRPr="001F1BFC">
        <w:rPr>
          <w:rFonts w:ascii="仿宋" w:eastAsia="仿宋" w:hAnsi="仿宋" w:cs="宋体" w:hint="eastAsia"/>
          <w:snapToGrid w:val="0"/>
          <w:spacing w:val="4"/>
          <w:kern w:val="28"/>
          <w:szCs w:val="10"/>
        </w:rPr>
        <w:t>先进</w:t>
      </w:r>
      <w:r w:rsidRPr="001F1BFC">
        <w:rPr>
          <w:rFonts w:ascii="仿宋" w:eastAsia="仿宋" w:hAnsi="仿宋" w:cs="宋体"/>
          <w:snapToGrid w:val="0"/>
          <w:spacing w:val="4"/>
          <w:kern w:val="28"/>
          <w:szCs w:val="10"/>
        </w:rPr>
        <w:t>个人评选和</w:t>
      </w:r>
      <w:r w:rsidRPr="001F1BFC">
        <w:rPr>
          <w:rFonts w:ascii="仿宋" w:eastAsia="仿宋" w:hAnsi="仿宋" w:cs="宋体" w:hint="eastAsia"/>
          <w:snapToGrid w:val="0"/>
          <w:spacing w:val="4"/>
          <w:kern w:val="28"/>
          <w:szCs w:val="10"/>
        </w:rPr>
        <w:t>典型</w:t>
      </w:r>
      <w:r w:rsidRPr="001F1BFC">
        <w:rPr>
          <w:rFonts w:ascii="仿宋" w:eastAsia="仿宋" w:hAnsi="仿宋" w:cs="宋体"/>
          <w:snapToGrid w:val="0"/>
          <w:spacing w:val="4"/>
          <w:kern w:val="28"/>
          <w:szCs w:val="10"/>
        </w:rPr>
        <w:t>事迹报告会</w:t>
      </w:r>
      <w:r w:rsidRPr="001F1BFC">
        <w:rPr>
          <w:rFonts w:ascii="仿宋" w:eastAsia="仿宋" w:hAnsi="仿宋" w:cs="宋体" w:hint="eastAsia"/>
          <w:snapToGrid w:val="0"/>
          <w:spacing w:val="4"/>
          <w:kern w:val="28"/>
          <w:szCs w:val="10"/>
        </w:rPr>
        <w:t>。学校作为</w:t>
      </w:r>
      <w:r w:rsidRPr="001F1BFC">
        <w:rPr>
          <w:rFonts w:ascii="仿宋" w:eastAsia="仿宋" w:hAnsi="仿宋" w:cs="宋体"/>
          <w:snapToGrid w:val="0"/>
          <w:spacing w:val="4"/>
          <w:kern w:val="28"/>
          <w:szCs w:val="10"/>
        </w:rPr>
        <w:t>基层工会组织</w:t>
      </w:r>
      <w:r w:rsidRPr="001F1BFC">
        <w:rPr>
          <w:rFonts w:ascii="仿宋" w:eastAsia="仿宋" w:hAnsi="仿宋" w:cs="宋体" w:hint="eastAsia"/>
          <w:snapToGrid w:val="0"/>
          <w:spacing w:val="4"/>
          <w:kern w:val="28"/>
          <w:szCs w:val="10"/>
        </w:rPr>
        <w:t>获“全国模范职工之家”称号，</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人获“江苏省优秀工会工作者”称号，</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人获“江苏省五一创新能手”称号。不断提高共青团凝聚和服务青年的水平，推进青年马克思主义者培养工程，制定学生会组织、</w:t>
      </w:r>
      <w:r w:rsidRPr="001F1BFC">
        <w:rPr>
          <w:rFonts w:ascii="仿宋" w:eastAsia="仿宋" w:hAnsi="仿宋" w:cs="宋体"/>
          <w:snapToGrid w:val="0"/>
          <w:spacing w:val="4"/>
          <w:kern w:val="28"/>
          <w:szCs w:val="10"/>
        </w:rPr>
        <w:t>学生社团</w:t>
      </w:r>
      <w:r w:rsidRPr="001F1BFC">
        <w:rPr>
          <w:rFonts w:ascii="仿宋" w:eastAsia="仿宋" w:hAnsi="仿宋" w:cs="宋体" w:hint="eastAsia"/>
          <w:snapToGrid w:val="0"/>
          <w:spacing w:val="4"/>
          <w:kern w:val="28"/>
          <w:szCs w:val="10"/>
        </w:rPr>
        <w:t>改革方案；学校西部计划项目办被评为“全国优秀项目办”并获团中央通报表扬。关心爱护离退休老同志，开展“大走访，送温暖”活动；充分挖掘老同志优势，打造学院关工委活动品牌。积极汇聚校友力量，召开校友会第三次会员代表大会，审议通过校友会章程，完成</w:t>
      </w:r>
      <w:r w:rsidRPr="001F1BFC">
        <w:rPr>
          <w:rFonts w:ascii="仿宋" w:eastAsia="仿宋" w:hAnsi="仿宋" w:cs="宋体" w:hint="eastAsia"/>
          <w:snapToGrid w:val="0"/>
          <w:spacing w:val="4"/>
          <w:kern w:val="28"/>
          <w:szCs w:val="10"/>
        </w:rPr>
        <w:lastRenderedPageBreak/>
        <w:t>校友会理事会换届。</w:t>
      </w:r>
    </w:p>
    <w:p w:rsidR="00C56647" w:rsidRPr="00113509" w:rsidRDefault="00C56647" w:rsidP="00C56647">
      <w:pPr>
        <w:tabs>
          <w:tab w:val="left" w:pos="6912"/>
        </w:tabs>
        <w:spacing w:line="560" w:lineRule="exact"/>
        <w:ind w:firstLineChars="200" w:firstLine="640"/>
        <w:rPr>
          <w:rFonts w:ascii="黑体" w:eastAsia="黑体" w:hAnsi="黑体"/>
          <w:szCs w:val="32"/>
        </w:rPr>
      </w:pPr>
      <w:r w:rsidRPr="00113509">
        <w:rPr>
          <w:rFonts w:ascii="黑体" w:eastAsia="黑体" w:hAnsi="黑体"/>
          <w:szCs w:val="32"/>
        </w:rPr>
        <w:t>二、内涵建设</w:t>
      </w:r>
      <w:r w:rsidRPr="00113509">
        <w:rPr>
          <w:rFonts w:ascii="黑体" w:eastAsia="黑体" w:hAnsi="黑体" w:hint="eastAsia"/>
          <w:szCs w:val="32"/>
        </w:rPr>
        <w:t>水平全面提升</w:t>
      </w:r>
    </w:p>
    <w:p w:rsidR="00C56647" w:rsidRPr="00113509" w:rsidRDefault="00C56647" w:rsidP="00C56647">
      <w:pPr>
        <w:spacing w:line="560" w:lineRule="exact"/>
        <w:ind w:firstLineChars="200" w:firstLine="640"/>
        <w:rPr>
          <w:rFonts w:ascii="楷体" w:eastAsia="楷体" w:hAnsi="楷体"/>
          <w:szCs w:val="32"/>
        </w:rPr>
      </w:pPr>
      <w:r w:rsidRPr="00113509">
        <w:rPr>
          <w:rFonts w:ascii="楷体" w:eastAsia="楷体" w:hAnsi="楷体" w:hint="eastAsia"/>
          <w:szCs w:val="32"/>
        </w:rPr>
        <w:t>（一）师资队伍建设不断增强</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不断拓宽人才引进渠道，举办第二届海外青年学者论坛、国内高校优秀博士南邮行等活动，参加“江苏招才月”等系列引才活动。全年引进高层次人才</w:t>
      </w:r>
      <w:r w:rsidRPr="001F1BFC">
        <w:rPr>
          <w:rFonts w:eastAsia="仿宋" w:cs="宋体" w:hint="eastAsia"/>
          <w:snapToGrid w:val="0"/>
          <w:spacing w:val="4"/>
          <w:kern w:val="28"/>
          <w:szCs w:val="10"/>
        </w:rPr>
        <w:t>20</w:t>
      </w:r>
      <w:r w:rsidRPr="001F1BFC">
        <w:rPr>
          <w:rFonts w:ascii="仿宋" w:eastAsia="仿宋" w:hAnsi="仿宋" w:cs="宋体" w:hint="eastAsia"/>
          <w:snapToGrid w:val="0"/>
          <w:spacing w:val="4"/>
          <w:kern w:val="28"/>
          <w:szCs w:val="10"/>
        </w:rPr>
        <w:t>人；补充高水平师资</w:t>
      </w:r>
      <w:r w:rsidRPr="001F1BFC">
        <w:rPr>
          <w:rFonts w:eastAsia="仿宋" w:cs="宋体" w:hint="eastAsia"/>
          <w:snapToGrid w:val="0"/>
          <w:spacing w:val="4"/>
          <w:kern w:val="28"/>
          <w:szCs w:val="10"/>
        </w:rPr>
        <w:t>88</w:t>
      </w:r>
      <w:r w:rsidRPr="001F1BFC">
        <w:rPr>
          <w:rFonts w:ascii="仿宋" w:eastAsia="仿宋" w:hAnsi="仿宋" w:cs="宋体" w:hint="eastAsia"/>
          <w:snapToGrid w:val="0"/>
          <w:spacing w:val="4"/>
          <w:kern w:val="28"/>
          <w:szCs w:val="10"/>
        </w:rPr>
        <w:t>人，在高水平师资中择优聘任“校长专聘副教授”</w:t>
      </w:r>
      <w:r w:rsidRPr="001F1BFC">
        <w:rPr>
          <w:rFonts w:eastAsia="仿宋" w:cs="宋体"/>
          <w:snapToGrid w:val="0"/>
          <w:spacing w:val="4"/>
          <w:kern w:val="28"/>
          <w:szCs w:val="10"/>
        </w:rPr>
        <w:t>20</w:t>
      </w:r>
      <w:r w:rsidRPr="001F1BFC">
        <w:rPr>
          <w:rFonts w:ascii="仿宋" w:eastAsia="仿宋" w:hAnsi="仿宋" w:cs="宋体" w:hint="eastAsia"/>
          <w:snapToGrid w:val="0"/>
          <w:spacing w:val="4"/>
          <w:kern w:val="28"/>
          <w:szCs w:val="10"/>
        </w:rPr>
        <w:t>人；授聘名誉教授、客座教授和兼职教授</w:t>
      </w:r>
      <w:r w:rsidRPr="001F1BFC">
        <w:rPr>
          <w:rFonts w:eastAsia="仿宋" w:cs="宋体" w:hint="eastAsia"/>
          <w:snapToGrid w:val="0"/>
          <w:spacing w:val="4"/>
          <w:kern w:val="28"/>
          <w:szCs w:val="10"/>
        </w:rPr>
        <w:t>16</w:t>
      </w:r>
      <w:r w:rsidRPr="001F1BFC">
        <w:rPr>
          <w:rFonts w:ascii="仿宋" w:eastAsia="仿宋" w:hAnsi="仿宋" w:cs="宋体" w:hint="eastAsia"/>
          <w:snapToGrid w:val="0"/>
          <w:spacing w:val="4"/>
          <w:kern w:val="28"/>
          <w:szCs w:val="10"/>
        </w:rPr>
        <w:t>人。</w:t>
      </w:r>
      <w:r w:rsidRPr="001F1BFC">
        <w:rPr>
          <w:rFonts w:eastAsia="仿宋" w:cs="宋体" w:hint="eastAsia"/>
          <w:snapToGrid w:val="0"/>
          <w:spacing w:val="4"/>
          <w:kern w:val="28"/>
          <w:szCs w:val="10"/>
        </w:rPr>
        <w:t>4</w:t>
      </w:r>
      <w:r w:rsidRPr="001F1BFC">
        <w:rPr>
          <w:rFonts w:ascii="仿宋" w:eastAsia="仿宋" w:hAnsi="仿宋" w:cs="宋体" w:hint="eastAsia"/>
          <w:snapToGrid w:val="0"/>
          <w:spacing w:val="4"/>
          <w:kern w:val="28"/>
          <w:szCs w:val="10"/>
        </w:rPr>
        <w:t>人入选江苏特聘教授；</w:t>
      </w:r>
      <w:r w:rsidRPr="001F1BFC">
        <w:rPr>
          <w:rFonts w:eastAsia="仿宋" w:cs="宋体" w:hint="eastAsia"/>
          <w:snapToGrid w:val="0"/>
          <w:spacing w:val="4"/>
          <w:kern w:val="28"/>
          <w:szCs w:val="10"/>
        </w:rPr>
        <w:t>16</w:t>
      </w:r>
      <w:r w:rsidRPr="001F1BFC">
        <w:rPr>
          <w:rFonts w:ascii="仿宋" w:eastAsia="仿宋" w:hAnsi="仿宋" w:cs="宋体" w:hint="eastAsia"/>
          <w:snapToGrid w:val="0"/>
          <w:spacing w:val="4"/>
          <w:kern w:val="28"/>
          <w:szCs w:val="10"/>
        </w:rPr>
        <w:t>人入选省“</w:t>
      </w:r>
      <w:r w:rsidRPr="001F1BFC">
        <w:rPr>
          <w:rFonts w:eastAsia="仿宋" w:cs="宋体" w:hint="eastAsia"/>
          <w:snapToGrid w:val="0"/>
          <w:spacing w:val="4"/>
          <w:kern w:val="28"/>
          <w:szCs w:val="10"/>
        </w:rPr>
        <w:t>333</w:t>
      </w:r>
      <w:r w:rsidRPr="001F1BFC">
        <w:rPr>
          <w:rFonts w:ascii="仿宋" w:eastAsia="仿宋" w:hAnsi="仿宋" w:cs="宋体" w:hint="eastAsia"/>
          <w:snapToGrid w:val="0"/>
          <w:spacing w:val="4"/>
          <w:kern w:val="28"/>
          <w:szCs w:val="10"/>
        </w:rPr>
        <w:t>人才工程”；</w:t>
      </w:r>
      <w:r w:rsidRPr="001F1BFC">
        <w:rPr>
          <w:rFonts w:eastAsia="仿宋" w:cs="宋体" w:hint="eastAsia"/>
          <w:snapToGrid w:val="0"/>
          <w:spacing w:val="4"/>
          <w:kern w:val="28"/>
          <w:szCs w:val="10"/>
        </w:rPr>
        <w:t>10</w:t>
      </w:r>
      <w:r w:rsidRPr="001F1BFC">
        <w:rPr>
          <w:rFonts w:ascii="仿宋" w:eastAsia="仿宋" w:hAnsi="仿宋" w:cs="宋体" w:hint="eastAsia"/>
          <w:snapToGrid w:val="0"/>
          <w:spacing w:val="4"/>
          <w:kern w:val="28"/>
          <w:szCs w:val="10"/>
        </w:rPr>
        <w:t>人和</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个团队分别入选“六大人才高峰”项目；</w:t>
      </w:r>
      <w:r w:rsidRPr="001F1BFC">
        <w:rPr>
          <w:rFonts w:eastAsia="仿宋" w:cs="宋体" w:hint="eastAsia"/>
          <w:snapToGrid w:val="0"/>
          <w:spacing w:val="4"/>
          <w:kern w:val="28"/>
          <w:szCs w:val="10"/>
        </w:rPr>
        <w:t>6</w:t>
      </w:r>
      <w:r w:rsidRPr="001F1BFC">
        <w:rPr>
          <w:rFonts w:ascii="仿宋" w:eastAsia="仿宋" w:hAnsi="仿宋" w:cs="宋体" w:hint="eastAsia"/>
          <w:snapToGrid w:val="0"/>
          <w:spacing w:val="4"/>
          <w:kern w:val="28"/>
          <w:szCs w:val="10"/>
        </w:rPr>
        <w:t>人入选省“青蓝工程”培养对象，</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个团队入选省“青蓝工程”优秀教学团队；</w:t>
      </w:r>
      <w:r w:rsidRPr="001F1BFC">
        <w:rPr>
          <w:rFonts w:eastAsia="仿宋" w:cs="宋体" w:hint="eastAsia"/>
          <w:snapToGrid w:val="0"/>
          <w:spacing w:val="4"/>
          <w:kern w:val="28"/>
          <w:szCs w:val="10"/>
        </w:rPr>
        <w:t>11</w:t>
      </w:r>
      <w:r w:rsidRPr="001F1BFC">
        <w:rPr>
          <w:rFonts w:ascii="仿宋" w:eastAsia="仿宋" w:hAnsi="仿宋" w:cs="宋体" w:hint="eastAsia"/>
          <w:snapToGrid w:val="0"/>
          <w:spacing w:val="4"/>
          <w:kern w:val="28"/>
          <w:szCs w:val="10"/>
        </w:rPr>
        <w:t>人入选省“双创计划”双创博士；</w:t>
      </w:r>
      <w:r w:rsidRPr="001F1BFC">
        <w:rPr>
          <w:rFonts w:eastAsia="仿宋" w:cs="宋体" w:hint="eastAsia"/>
          <w:snapToGrid w:val="0"/>
          <w:spacing w:val="4"/>
          <w:kern w:val="28"/>
          <w:szCs w:val="10"/>
        </w:rPr>
        <w:t>47</w:t>
      </w:r>
      <w:r w:rsidRPr="001F1BFC">
        <w:rPr>
          <w:rFonts w:ascii="仿宋" w:eastAsia="仿宋" w:hAnsi="仿宋" w:cs="宋体" w:hint="eastAsia"/>
          <w:snapToGrid w:val="0"/>
          <w:spacing w:val="4"/>
          <w:kern w:val="28"/>
          <w:szCs w:val="10"/>
        </w:rPr>
        <w:t>人获“香江学者计划”等国家级和省级博士后项目资助。深入实施“</w:t>
      </w:r>
      <w:r w:rsidRPr="001F1BFC">
        <w:rPr>
          <w:rFonts w:eastAsia="仿宋" w:cs="宋体" w:hint="eastAsia"/>
          <w:snapToGrid w:val="0"/>
          <w:spacing w:val="4"/>
          <w:kern w:val="28"/>
          <w:szCs w:val="10"/>
        </w:rPr>
        <w:t>1311</w:t>
      </w:r>
      <w:r w:rsidRPr="001F1BFC">
        <w:rPr>
          <w:rFonts w:ascii="仿宋" w:eastAsia="仿宋" w:hAnsi="仿宋" w:cs="宋体" w:hint="eastAsia"/>
          <w:snapToGrid w:val="0"/>
          <w:spacing w:val="4"/>
          <w:kern w:val="28"/>
          <w:szCs w:val="10"/>
        </w:rPr>
        <w:t>人才计划”，对两批入选人才和团队进行考核，开展第七批人才申报和遴选工作。健全职称评审体系，</w:t>
      </w:r>
      <w:r w:rsidRPr="001F1BFC">
        <w:rPr>
          <w:rFonts w:eastAsia="仿宋" w:cs="宋体" w:hint="eastAsia"/>
          <w:snapToGrid w:val="0"/>
          <w:spacing w:val="4"/>
          <w:kern w:val="28"/>
          <w:szCs w:val="10"/>
        </w:rPr>
        <w:t>84</w:t>
      </w:r>
      <w:r w:rsidRPr="001F1BFC">
        <w:rPr>
          <w:rFonts w:ascii="仿宋" w:eastAsia="仿宋" w:hAnsi="仿宋" w:cs="宋体" w:hint="eastAsia"/>
          <w:snapToGrid w:val="0"/>
          <w:spacing w:val="4"/>
          <w:kern w:val="28"/>
          <w:szCs w:val="10"/>
        </w:rPr>
        <w:t>人晋升高级职称；</w:t>
      </w:r>
      <w:r w:rsidRPr="001F1BFC">
        <w:rPr>
          <w:rFonts w:eastAsia="仿宋" w:cs="宋体" w:hint="eastAsia"/>
          <w:snapToGrid w:val="0"/>
          <w:spacing w:val="4"/>
          <w:kern w:val="28"/>
          <w:szCs w:val="10"/>
        </w:rPr>
        <w:t>7</w:t>
      </w:r>
      <w:r w:rsidRPr="001F1BFC">
        <w:rPr>
          <w:rFonts w:ascii="仿宋" w:eastAsia="仿宋" w:hAnsi="仿宋" w:cs="宋体" w:hint="eastAsia"/>
          <w:snapToGrid w:val="0"/>
          <w:spacing w:val="4"/>
          <w:kern w:val="28"/>
          <w:szCs w:val="10"/>
        </w:rPr>
        <w:t>人获批专业技术二级岗位聘用资格。</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人获“江苏省有突出贡献中青年专家”称号，</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人获“江苏留学回国先进个人”称号，</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人获“南京市有突出贡献中青年专家”称号。</w:t>
      </w:r>
    </w:p>
    <w:p w:rsidR="00C56647" w:rsidRPr="00113509" w:rsidRDefault="00C56647" w:rsidP="00C56647">
      <w:pPr>
        <w:spacing w:line="560" w:lineRule="exact"/>
        <w:ind w:firstLineChars="200" w:firstLine="640"/>
        <w:rPr>
          <w:rFonts w:ascii="楷体" w:eastAsia="楷体" w:hAnsi="楷体"/>
          <w:szCs w:val="32"/>
        </w:rPr>
      </w:pPr>
      <w:r w:rsidRPr="00113509">
        <w:rPr>
          <w:rFonts w:ascii="楷体" w:eastAsia="楷体" w:hAnsi="楷体" w:hint="eastAsia"/>
          <w:szCs w:val="32"/>
        </w:rPr>
        <w:t>（二）学科建设水平有力提升</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扎实推进世界一流学科建设，</w:t>
      </w:r>
      <w:r w:rsidRPr="001F1BFC">
        <w:rPr>
          <w:rFonts w:eastAsia="仿宋" w:cs="宋体" w:hint="eastAsia"/>
          <w:snapToGrid w:val="0"/>
          <w:spacing w:val="4"/>
          <w:kern w:val="28"/>
          <w:szCs w:val="10"/>
        </w:rPr>
        <w:t>4</w:t>
      </w:r>
      <w:r w:rsidRPr="001F1BFC">
        <w:rPr>
          <w:rFonts w:ascii="仿宋" w:eastAsia="仿宋" w:hAnsi="仿宋" w:cs="宋体" w:hint="eastAsia"/>
          <w:snapToGrid w:val="0"/>
          <w:spacing w:val="4"/>
          <w:kern w:val="28"/>
          <w:szCs w:val="10"/>
        </w:rPr>
        <w:t>个学科保持ESI全球排名前</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%；其中，化学学科、材料科学学科向</w:t>
      </w:r>
      <w:r w:rsidRPr="001F1BFC">
        <w:rPr>
          <w:rFonts w:eastAsia="仿宋" w:cs="宋体" w:hint="eastAsia"/>
          <w:snapToGrid w:val="0"/>
          <w:spacing w:val="4"/>
          <w:kern w:val="28"/>
          <w:szCs w:val="10"/>
        </w:rPr>
        <w:t>4</w:t>
      </w:r>
      <w:r w:rsidRPr="001F1BFC">
        <w:rPr>
          <w:rFonts w:ascii="仿宋" w:eastAsia="仿宋" w:hAnsi="仿宋" w:cs="宋体" w:hint="eastAsia"/>
          <w:snapToGrid w:val="0"/>
          <w:spacing w:val="4"/>
          <w:kern w:val="28"/>
          <w:szCs w:val="10"/>
        </w:rPr>
        <w:t>‰迈进，计算机科学学科和工程学学科向</w:t>
      </w:r>
      <w:r w:rsidRPr="001F1BFC">
        <w:rPr>
          <w:rFonts w:eastAsia="仿宋" w:cs="宋体" w:hint="eastAsia"/>
          <w:snapToGrid w:val="0"/>
          <w:spacing w:val="4"/>
          <w:kern w:val="28"/>
          <w:szCs w:val="10"/>
        </w:rPr>
        <w:t>5</w:t>
      </w:r>
      <w:r w:rsidRPr="001F1BFC">
        <w:rPr>
          <w:rFonts w:ascii="仿宋" w:eastAsia="仿宋" w:hAnsi="仿宋" w:cs="宋体" w:hint="eastAsia"/>
          <w:snapToGrid w:val="0"/>
          <w:spacing w:val="4"/>
          <w:kern w:val="28"/>
          <w:szCs w:val="10"/>
        </w:rPr>
        <w:t>‰迈进。制定一流学科方向带头人遴</w:t>
      </w:r>
      <w:r w:rsidRPr="001F1BFC">
        <w:rPr>
          <w:rFonts w:ascii="仿宋" w:eastAsia="仿宋" w:hAnsi="仿宋" w:cs="宋体" w:hint="eastAsia"/>
          <w:snapToGrid w:val="0"/>
          <w:spacing w:val="4"/>
          <w:kern w:val="28"/>
          <w:szCs w:val="10"/>
        </w:rPr>
        <w:lastRenderedPageBreak/>
        <w:t>选与管理办法，遴选</w:t>
      </w:r>
      <w:r w:rsidRPr="001F1BFC">
        <w:rPr>
          <w:rFonts w:eastAsia="仿宋" w:cs="宋体" w:hint="eastAsia"/>
          <w:snapToGrid w:val="0"/>
          <w:spacing w:val="4"/>
          <w:kern w:val="28"/>
          <w:szCs w:val="10"/>
        </w:rPr>
        <w:t>12</w:t>
      </w:r>
      <w:r w:rsidRPr="001F1BFC">
        <w:rPr>
          <w:rFonts w:ascii="仿宋" w:eastAsia="仿宋" w:hAnsi="仿宋" w:cs="宋体" w:hint="eastAsia"/>
          <w:snapToGrid w:val="0"/>
          <w:spacing w:val="4"/>
          <w:kern w:val="28"/>
          <w:szCs w:val="10"/>
        </w:rPr>
        <w:t>位带头人并签订任务书；完成“双一流”建设</w:t>
      </w:r>
      <w:r w:rsidRPr="001F1BFC">
        <w:rPr>
          <w:rFonts w:eastAsia="仿宋" w:cs="宋体" w:hint="eastAsia"/>
          <w:snapToGrid w:val="0"/>
          <w:spacing w:val="4"/>
          <w:kern w:val="28"/>
          <w:szCs w:val="10"/>
        </w:rPr>
        <w:t>2018</w:t>
      </w:r>
      <w:r w:rsidRPr="001F1BFC">
        <w:rPr>
          <w:rFonts w:ascii="仿宋" w:eastAsia="仿宋" w:hAnsi="仿宋" w:cs="宋体" w:hint="eastAsia"/>
          <w:snapToGrid w:val="0"/>
          <w:spacing w:val="4"/>
          <w:kern w:val="28"/>
          <w:szCs w:val="10"/>
        </w:rPr>
        <w:t>年度进展报告并通过专家论证；完成</w:t>
      </w:r>
      <w:r w:rsidRPr="001F1BFC">
        <w:rPr>
          <w:rFonts w:eastAsia="仿宋" w:cs="宋体" w:hint="eastAsia"/>
          <w:snapToGrid w:val="0"/>
          <w:spacing w:val="4"/>
          <w:kern w:val="28"/>
          <w:szCs w:val="10"/>
        </w:rPr>
        <w:t>2017</w:t>
      </w:r>
      <w:r w:rsidRPr="001F1BFC">
        <w:rPr>
          <w:rFonts w:ascii="仿宋" w:eastAsia="仿宋" w:hAnsi="仿宋" w:cs="宋体" w:hint="eastAsia"/>
          <w:snapToGrid w:val="0"/>
          <w:spacing w:val="4"/>
          <w:kern w:val="28"/>
          <w:szCs w:val="10"/>
        </w:rPr>
        <w:t>年度江苏高水平大学建设年度绩效报告，总评成绩在省属高校中名列前茅。省级优势重点学科建设成绩喜人，</w:t>
      </w:r>
      <w:r w:rsidRPr="001F1BFC">
        <w:rPr>
          <w:rFonts w:eastAsia="仿宋" w:cs="宋体" w:hint="eastAsia"/>
          <w:snapToGrid w:val="0"/>
          <w:spacing w:val="4"/>
          <w:kern w:val="28"/>
          <w:szCs w:val="10"/>
        </w:rPr>
        <w:t>2</w:t>
      </w:r>
      <w:r w:rsidRPr="001F1BFC">
        <w:rPr>
          <w:rFonts w:ascii="仿宋" w:eastAsia="仿宋" w:hAnsi="仿宋" w:cs="宋体" w:hint="eastAsia"/>
          <w:snapToGrid w:val="0"/>
          <w:spacing w:val="4"/>
          <w:kern w:val="28"/>
          <w:szCs w:val="10"/>
        </w:rPr>
        <w:t>个省优势学科和</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个省重点序列学科通过二期建设项目验收，</w:t>
      </w:r>
      <w:r w:rsidRPr="001F1BFC">
        <w:rPr>
          <w:rFonts w:eastAsia="仿宋" w:cs="宋体" w:hint="eastAsia"/>
          <w:snapToGrid w:val="0"/>
          <w:spacing w:val="4"/>
          <w:kern w:val="28"/>
          <w:szCs w:val="10"/>
        </w:rPr>
        <w:t>3</w:t>
      </w:r>
      <w:r w:rsidRPr="001F1BFC">
        <w:rPr>
          <w:rFonts w:ascii="仿宋" w:eastAsia="仿宋" w:hAnsi="仿宋" w:cs="宋体" w:hint="eastAsia"/>
          <w:snapToGrid w:val="0"/>
          <w:spacing w:val="4"/>
          <w:kern w:val="28"/>
          <w:szCs w:val="10"/>
        </w:rPr>
        <w:t>个学科入选三期建设项目，</w:t>
      </w:r>
      <w:r w:rsidRPr="001F1BFC">
        <w:rPr>
          <w:rFonts w:eastAsia="仿宋" w:cs="宋体" w:hint="eastAsia"/>
          <w:snapToGrid w:val="0"/>
          <w:spacing w:val="4"/>
          <w:kern w:val="28"/>
          <w:szCs w:val="10"/>
        </w:rPr>
        <w:t>2</w:t>
      </w:r>
      <w:r w:rsidRPr="001F1BFC">
        <w:rPr>
          <w:rFonts w:ascii="仿宋" w:eastAsia="仿宋" w:hAnsi="仿宋" w:cs="宋体" w:hint="eastAsia"/>
          <w:snapToGrid w:val="0"/>
          <w:spacing w:val="4"/>
          <w:kern w:val="28"/>
          <w:szCs w:val="10"/>
        </w:rPr>
        <w:t>个省重点建设（培育）学科获评中期考核“优秀”。学科体系持续优化，新增</w:t>
      </w:r>
      <w:r w:rsidRPr="001F1BFC">
        <w:rPr>
          <w:rFonts w:eastAsia="仿宋" w:cs="宋体" w:hint="eastAsia"/>
          <w:snapToGrid w:val="0"/>
          <w:spacing w:val="4"/>
          <w:kern w:val="28"/>
          <w:szCs w:val="10"/>
        </w:rPr>
        <w:t>11</w:t>
      </w:r>
      <w:r w:rsidRPr="001F1BFC">
        <w:rPr>
          <w:rFonts w:ascii="仿宋" w:eastAsia="仿宋" w:hAnsi="仿宋" w:cs="宋体" w:hint="eastAsia"/>
          <w:snapToGrid w:val="0"/>
          <w:spacing w:val="4"/>
          <w:kern w:val="28"/>
          <w:szCs w:val="10"/>
        </w:rPr>
        <w:t>个硕士学位授权一级学科和</w:t>
      </w:r>
      <w:r w:rsidRPr="001F1BFC">
        <w:rPr>
          <w:rFonts w:eastAsia="仿宋" w:cs="宋体" w:hint="eastAsia"/>
          <w:snapToGrid w:val="0"/>
          <w:spacing w:val="4"/>
          <w:kern w:val="28"/>
          <w:szCs w:val="10"/>
        </w:rPr>
        <w:t>2</w:t>
      </w:r>
      <w:r w:rsidRPr="001F1BFC">
        <w:rPr>
          <w:rFonts w:ascii="仿宋" w:eastAsia="仿宋" w:hAnsi="仿宋" w:cs="宋体" w:hint="eastAsia"/>
          <w:snapToGrid w:val="0"/>
          <w:spacing w:val="4"/>
          <w:kern w:val="28"/>
          <w:szCs w:val="10"/>
        </w:rPr>
        <w:t>个硕士专业学位授权类别，实现基础学科和人文社科类学院硕士学位授权点全覆盖；</w:t>
      </w:r>
      <w:r w:rsidRPr="001F1BFC">
        <w:rPr>
          <w:rFonts w:eastAsia="仿宋" w:cs="宋体" w:hint="eastAsia"/>
          <w:snapToGrid w:val="0"/>
          <w:spacing w:val="4"/>
          <w:kern w:val="28"/>
          <w:szCs w:val="10"/>
        </w:rPr>
        <w:t>2</w:t>
      </w:r>
      <w:r w:rsidRPr="001F1BFC">
        <w:rPr>
          <w:rFonts w:ascii="仿宋" w:eastAsia="仿宋" w:hAnsi="仿宋" w:cs="宋体" w:hint="eastAsia"/>
          <w:snapToGrid w:val="0"/>
          <w:spacing w:val="4"/>
          <w:kern w:val="28"/>
          <w:szCs w:val="10"/>
        </w:rPr>
        <w:t>个硕士学位授权点通过国家专项评估，完成</w:t>
      </w:r>
      <w:r w:rsidRPr="001F1BFC">
        <w:rPr>
          <w:rFonts w:eastAsia="仿宋" w:cs="宋体" w:hint="eastAsia"/>
          <w:snapToGrid w:val="0"/>
          <w:spacing w:val="4"/>
          <w:kern w:val="28"/>
          <w:szCs w:val="10"/>
        </w:rPr>
        <w:t>20</w:t>
      </w:r>
      <w:r w:rsidRPr="001F1BFC">
        <w:rPr>
          <w:rFonts w:ascii="仿宋" w:eastAsia="仿宋" w:hAnsi="仿宋" w:cs="宋体" w:hint="eastAsia"/>
          <w:snapToGrid w:val="0"/>
          <w:spacing w:val="4"/>
          <w:kern w:val="28"/>
          <w:szCs w:val="10"/>
        </w:rPr>
        <w:t>个学位授权点自评。加强导师队伍建设，提高博导遴选条件。</w:t>
      </w:r>
    </w:p>
    <w:p w:rsidR="00C56647" w:rsidRPr="00113509" w:rsidRDefault="00C56647" w:rsidP="00C56647">
      <w:pPr>
        <w:spacing w:line="560" w:lineRule="exact"/>
        <w:ind w:firstLineChars="200" w:firstLine="640"/>
        <w:rPr>
          <w:rFonts w:ascii="楷体" w:eastAsia="楷体" w:hAnsi="楷体"/>
          <w:szCs w:val="32"/>
        </w:rPr>
      </w:pPr>
      <w:r w:rsidRPr="00113509">
        <w:rPr>
          <w:rFonts w:ascii="楷体" w:eastAsia="楷体" w:hAnsi="楷体" w:hint="eastAsia"/>
          <w:szCs w:val="32"/>
        </w:rPr>
        <w:t>（三）</w:t>
      </w:r>
      <w:r w:rsidRPr="00113509">
        <w:rPr>
          <w:rFonts w:ascii="楷体" w:eastAsia="楷体" w:hAnsi="楷体"/>
          <w:szCs w:val="32"/>
        </w:rPr>
        <w:t>人才培养质量</w:t>
      </w:r>
      <w:r w:rsidRPr="00113509">
        <w:rPr>
          <w:rFonts w:ascii="楷体" w:eastAsia="楷体" w:hAnsi="楷体" w:hint="eastAsia"/>
          <w:szCs w:val="32"/>
        </w:rPr>
        <w:t>显著提高</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贯彻落实新时代全国高等学校本科教育工作会议和“新时代高教</w:t>
      </w:r>
      <w:r w:rsidRPr="001F1BFC">
        <w:rPr>
          <w:rFonts w:eastAsia="仿宋" w:cs="宋体" w:hint="eastAsia"/>
          <w:snapToGrid w:val="0"/>
          <w:spacing w:val="4"/>
          <w:kern w:val="28"/>
          <w:szCs w:val="10"/>
        </w:rPr>
        <w:t>40</w:t>
      </w:r>
      <w:r w:rsidRPr="001F1BFC">
        <w:rPr>
          <w:rFonts w:ascii="仿宋" w:eastAsia="仿宋" w:hAnsi="仿宋" w:cs="宋体" w:hint="eastAsia"/>
          <w:snapToGrid w:val="0"/>
          <w:spacing w:val="4"/>
          <w:kern w:val="28"/>
          <w:szCs w:val="10"/>
        </w:rPr>
        <w:t>条”精神，召开本科教育工作会议。按照OBE理念重构</w:t>
      </w:r>
      <w:r w:rsidRPr="001F1BFC">
        <w:rPr>
          <w:rFonts w:eastAsia="仿宋" w:cs="宋体" w:hint="eastAsia"/>
          <w:snapToGrid w:val="0"/>
          <w:spacing w:val="4"/>
          <w:kern w:val="28"/>
          <w:szCs w:val="10"/>
        </w:rPr>
        <w:t>2018</w:t>
      </w:r>
      <w:r w:rsidRPr="001F1BFC">
        <w:rPr>
          <w:rFonts w:ascii="仿宋" w:eastAsia="仿宋" w:hAnsi="仿宋" w:cs="宋体" w:hint="eastAsia"/>
          <w:snapToGrid w:val="0"/>
          <w:spacing w:val="4"/>
          <w:kern w:val="28"/>
          <w:szCs w:val="10"/>
        </w:rPr>
        <w:t>级本科专业培养方案；</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个专业通过国家工程教育专业认证，</w:t>
      </w:r>
      <w:r w:rsidRPr="001F1BFC">
        <w:rPr>
          <w:rFonts w:eastAsia="仿宋" w:cs="宋体" w:hint="eastAsia"/>
          <w:snapToGrid w:val="0"/>
          <w:spacing w:val="4"/>
          <w:kern w:val="28"/>
          <w:szCs w:val="10"/>
        </w:rPr>
        <w:t>5</w:t>
      </w:r>
      <w:r w:rsidRPr="001F1BFC">
        <w:rPr>
          <w:rFonts w:ascii="仿宋" w:eastAsia="仿宋" w:hAnsi="仿宋" w:cs="宋体" w:hint="eastAsia"/>
          <w:snapToGrid w:val="0"/>
          <w:spacing w:val="4"/>
          <w:kern w:val="28"/>
          <w:szCs w:val="10"/>
        </w:rPr>
        <w:t>个专业接受全国工程教育专业认证专家组现场考查；</w:t>
      </w:r>
      <w:r w:rsidRPr="001F1BFC">
        <w:rPr>
          <w:rFonts w:eastAsia="仿宋" w:cs="宋体" w:hint="eastAsia"/>
          <w:snapToGrid w:val="0"/>
          <w:spacing w:val="4"/>
          <w:kern w:val="28"/>
          <w:szCs w:val="10"/>
        </w:rPr>
        <w:t>3</w:t>
      </w:r>
      <w:r w:rsidRPr="001F1BFC">
        <w:rPr>
          <w:rFonts w:ascii="仿宋" w:eastAsia="仿宋" w:hAnsi="仿宋" w:cs="宋体" w:hint="eastAsia"/>
          <w:snapToGrid w:val="0"/>
          <w:spacing w:val="4"/>
          <w:kern w:val="28"/>
          <w:szCs w:val="10"/>
        </w:rPr>
        <w:t>个专业获教育部审核备案并开始招生。</w:t>
      </w:r>
      <w:r w:rsidRPr="001F1BFC">
        <w:rPr>
          <w:rFonts w:eastAsia="仿宋" w:cs="宋体" w:hint="eastAsia"/>
          <w:snapToGrid w:val="0"/>
          <w:spacing w:val="4"/>
          <w:kern w:val="28"/>
          <w:szCs w:val="10"/>
        </w:rPr>
        <w:t>7</w:t>
      </w:r>
      <w:r w:rsidRPr="001F1BFC">
        <w:rPr>
          <w:rFonts w:ascii="仿宋" w:eastAsia="仿宋" w:hAnsi="仿宋" w:cs="宋体" w:hint="eastAsia"/>
          <w:snapToGrid w:val="0"/>
          <w:spacing w:val="4"/>
          <w:kern w:val="28"/>
          <w:szCs w:val="10"/>
        </w:rPr>
        <w:t>门课程获国家精品在线开放课程认定，</w:t>
      </w:r>
      <w:r w:rsidRPr="001F1BFC">
        <w:rPr>
          <w:rFonts w:eastAsia="仿宋" w:cs="宋体" w:hint="eastAsia"/>
          <w:snapToGrid w:val="0"/>
          <w:spacing w:val="4"/>
          <w:kern w:val="28"/>
          <w:szCs w:val="10"/>
        </w:rPr>
        <w:t>11</w:t>
      </w:r>
      <w:r w:rsidRPr="001F1BFC">
        <w:rPr>
          <w:rFonts w:ascii="仿宋" w:eastAsia="仿宋" w:hAnsi="仿宋" w:cs="宋体" w:hint="eastAsia"/>
          <w:snapToGrid w:val="0"/>
          <w:spacing w:val="4"/>
          <w:kern w:val="28"/>
          <w:szCs w:val="10"/>
        </w:rPr>
        <w:t>门课程在爱课程平台上线。完善教材建设和管理，成立教材建设委员会；</w:t>
      </w:r>
      <w:r w:rsidRPr="001F1BFC">
        <w:rPr>
          <w:rFonts w:eastAsia="仿宋" w:cs="宋体" w:hint="eastAsia"/>
          <w:snapToGrid w:val="0"/>
          <w:spacing w:val="4"/>
          <w:kern w:val="28"/>
          <w:szCs w:val="10"/>
        </w:rPr>
        <w:t>14</w:t>
      </w:r>
      <w:r w:rsidRPr="001F1BFC">
        <w:rPr>
          <w:rFonts w:ascii="仿宋" w:eastAsia="仿宋" w:hAnsi="仿宋" w:cs="宋体" w:hint="eastAsia"/>
          <w:snapToGrid w:val="0"/>
          <w:spacing w:val="4"/>
          <w:kern w:val="28"/>
          <w:szCs w:val="10"/>
        </w:rPr>
        <w:t>部教材获省高校重点教材立项。深入开展新工科研究与改革实践，获教育部新工科研究与实践项目</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项。教师积极参加各类授课竞赛，获省部级奖项</w:t>
      </w:r>
      <w:r w:rsidRPr="001F1BFC">
        <w:rPr>
          <w:rFonts w:eastAsia="仿宋" w:cs="宋体" w:hint="eastAsia"/>
          <w:snapToGrid w:val="0"/>
          <w:spacing w:val="4"/>
          <w:kern w:val="28"/>
          <w:szCs w:val="10"/>
        </w:rPr>
        <w:t>47</w:t>
      </w:r>
      <w:r w:rsidRPr="001F1BFC">
        <w:rPr>
          <w:rFonts w:ascii="仿宋" w:eastAsia="仿宋" w:hAnsi="仿宋" w:cs="宋体" w:hint="eastAsia"/>
          <w:snapToGrid w:val="0"/>
          <w:spacing w:val="4"/>
          <w:kern w:val="28"/>
          <w:szCs w:val="10"/>
        </w:rPr>
        <w:t>项。本科生获省部级以上学科竞赛奖项</w:t>
      </w:r>
      <w:r w:rsidRPr="001F1BFC">
        <w:rPr>
          <w:rFonts w:eastAsia="仿宋" w:cs="宋体" w:hint="eastAsia"/>
          <w:snapToGrid w:val="0"/>
          <w:spacing w:val="4"/>
          <w:kern w:val="28"/>
          <w:szCs w:val="10"/>
        </w:rPr>
        <w:t>692</w:t>
      </w:r>
      <w:r w:rsidRPr="001F1BFC">
        <w:rPr>
          <w:rFonts w:ascii="仿宋" w:eastAsia="仿宋" w:hAnsi="仿宋" w:cs="宋体" w:hint="eastAsia"/>
          <w:snapToGrid w:val="0"/>
          <w:spacing w:val="4"/>
          <w:kern w:val="28"/>
          <w:szCs w:val="10"/>
        </w:rPr>
        <w:t>项，其中国家级及</w:t>
      </w:r>
      <w:r w:rsidRPr="001F1BFC">
        <w:rPr>
          <w:rFonts w:ascii="仿宋" w:eastAsia="仿宋" w:hAnsi="仿宋" w:cs="宋体" w:hint="eastAsia"/>
          <w:snapToGrid w:val="0"/>
          <w:spacing w:val="4"/>
          <w:kern w:val="28"/>
          <w:szCs w:val="10"/>
        </w:rPr>
        <w:lastRenderedPageBreak/>
        <w:t>以上</w:t>
      </w:r>
      <w:r w:rsidRPr="001F1BFC">
        <w:rPr>
          <w:rFonts w:eastAsia="仿宋" w:cs="宋体"/>
          <w:snapToGrid w:val="0"/>
          <w:spacing w:val="4"/>
          <w:kern w:val="28"/>
          <w:szCs w:val="10"/>
        </w:rPr>
        <w:t>421</w:t>
      </w:r>
      <w:r w:rsidRPr="001F1BFC">
        <w:rPr>
          <w:rFonts w:ascii="仿宋" w:eastAsia="仿宋" w:hAnsi="仿宋" w:cs="宋体"/>
          <w:snapToGrid w:val="0"/>
          <w:spacing w:val="4"/>
          <w:kern w:val="28"/>
          <w:szCs w:val="10"/>
        </w:rPr>
        <w:t>项</w:t>
      </w:r>
      <w:r w:rsidRPr="001F1BFC">
        <w:rPr>
          <w:rFonts w:ascii="仿宋" w:eastAsia="仿宋" w:hAnsi="仿宋" w:cs="宋体" w:hint="eastAsia"/>
          <w:snapToGrid w:val="0"/>
          <w:spacing w:val="4"/>
          <w:kern w:val="28"/>
          <w:szCs w:val="10"/>
        </w:rPr>
        <w:t>；本科生获省级优秀毕业设计（论文）</w:t>
      </w:r>
      <w:r w:rsidRPr="001F1BFC">
        <w:rPr>
          <w:rFonts w:eastAsia="仿宋" w:cs="宋体"/>
          <w:snapToGrid w:val="0"/>
          <w:spacing w:val="4"/>
          <w:kern w:val="28"/>
          <w:szCs w:val="10"/>
        </w:rPr>
        <w:t>18</w:t>
      </w:r>
      <w:r w:rsidRPr="001F1BFC">
        <w:rPr>
          <w:rFonts w:ascii="仿宋" w:eastAsia="仿宋" w:hAnsi="仿宋" w:cs="宋体"/>
          <w:snapToGrid w:val="0"/>
          <w:spacing w:val="4"/>
          <w:kern w:val="28"/>
          <w:szCs w:val="10"/>
        </w:rPr>
        <w:t>项</w:t>
      </w:r>
      <w:r w:rsidRPr="001F1BFC">
        <w:rPr>
          <w:rFonts w:ascii="仿宋" w:eastAsia="仿宋" w:hAnsi="仿宋" w:cs="宋体" w:hint="eastAsia"/>
          <w:snapToGrid w:val="0"/>
          <w:spacing w:val="4"/>
          <w:kern w:val="28"/>
          <w:szCs w:val="10"/>
        </w:rPr>
        <w:t>。体育竞赛成绩显著，学生获省级及以上奖项65项，其中包括第十八届亚运会3对3篮球赛金牌等重要奖项。提高研究生生源质量，制定“本-硕-博”贯通式人才培养模式实施办法</w:t>
      </w:r>
      <w:r>
        <w:rPr>
          <w:rFonts w:ascii="仿宋" w:eastAsia="仿宋" w:hAnsi="仿宋" w:cs="宋体" w:hint="eastAsia"/>
          <w:snapToGrid w:val="0"/>
          <w:spacing w:val="4"/>
          <w:kern w:val="28"/>
          <w:szCs w:val="10"/>
        </w:rPr>
        <w:t>，</w:t>
      </w:r>
      <w:r w:rsidRPr="001F1BFC">
        <w:rPr>
          <w:rFonts w:ascii="仿宋" w:eastAsia="仿宋" w:hAnsi="仿宋" w:cs="宋体" w:hint="eastAsia"/>
          <w:snapToGrid w:val="0"/>
          <w:spacing w:val="4"/>
          <w:kern w:val="28"/>
          <w:szCs w:val="10"/>
        </w:rPr>
        <w:t>与政府、企业联合设立奖学金或共建双创实践基地。推进研究生培养创新工程，获各类项目</w:t>
      </w:r>
      <w:r w:rsidRPr="001F1BFC">
        <w:rPr>
          <w:rFonts w:eastAsia="仿宋" w:cs="宋体" w:hint="eastAsia"/>
          <w:snapToGrid w:val="0"/>
          <w:spacing w:val="4"/>
          <w:kern w:val="28"/>
          <w:szCs w:val="10"/>
        </w:rPr>
        <w:t>165</w:t>
      </w:r>
      <w:r w:rsidRPr="001F1BFC">
        <w:rPr>
          <w:rFonts w:ascii="仿宋" w:eastAsia="仿宋" w:hAnsi="仿宋" w:cs="宋体" w:hint="eastAsia"/>
          <w:snapToGrid w:val="0"/>
          <w:spacing w:val="4"/>
          <w:kern w:val="28"/>
          <w:szCs w:val="10"/>
        </w:rPr>
        <w:t>项；深入开展国际联合培养，</w:t>
      </w:r>
      <w:r w:rsidRPr="001F1BFC">
        <w:rPr>
          <w:rFonts w:eastAsia="仿宋" w:cs="宋体" w:hint="eastAsia"/>
          <w:snapToGrid w:val="0"/>
          <w:spacing w:val="4"/>
          <w:kern w:val="28"/>
          <w:szCs w:val="10"/>
        </w:rPr>
        <w:t>7</w:t>
      </w:r>
      <w:r w:rsidRPr="001F1BFC">
        <w:rPr>
          <w:rFonts w:ascii="仿宋" w:eastAsia="仿宋" w:hAnsi="仿宋" w:cs="宋体" w:hint="eastAsia"/>
          <w:snapToGrid w:val="0"/>
          <w:spacing w:val="4"/>
          <w:kern w:val="28"/>
          <w:szCs w:val="10"/>
        </w:rPr>
        <w:t>人获国家留学基金委项目资助。研究生获省部级及以上竞赛奖项</w:t>
      </w:r>
      <w:r w:rsidRPr="001F1BFC">
        <w:rPr>
          <w:rFonts w:eastAsia="仿宋" w:cs="宋体" w:hint="eastAsia"/>
          <w:snapToGrid w:val="0"/>
          <w:spacing w:val="4"/>
          <w:kern w:val="28"/>
          <w:szCs w:val="10"/>
        </w:rPr>
        <w:t>95</w:t>
      </w:r>
      <w:r w:rsidRPr="001F1BFC">
        <w:rPr>
          <w:rFonts w:ascii="仿宋" w:eastAsia="仿宋" w:hAnsi="仿宋" w:cs="宋体" w:hint="eastAsia"/>
          <w:snapToGrid w:val="0"/>
          <w:spacing w:val="4"/>
          <w:kern w:val="28"/>
          <w:szCs w:val="10"/>
        </w:rPr>
        <w:t>项，其中国家级及以上</w:t>
      </w:r>
      <w:r w:rsidRPr="001F1BFC">
        <w:rPr>
          <w:rFonts w:eastAsia="仿宋" w:cs="宋体" w:hint="eastAsia"/>
          <w:snapToGrid w:val="0"/>
          <w:spacing w:val="4"/>
          <w:kern w:val="28"/>
          <w:szCs w:val="10"/>
        </w:rPr>
        <w:t>48</w:t>
      </w:r>
      <w:r w:rsidRPr="001F1BFC">
        <w:rPr>
          <w:rFonts w:ascii="仿宋" w:eastAsia="仿宋" w:hAnsi="仿宋" w:cs="宋体" w:hint="eastAsia"/>
          <w:snapToGrid w:val="0"/>
          <w:spacing w:val="4"/>
          <w:kern w:val="28"/>
          <w:szCs w:val="10"/>
        </w:rPr>
        <w:t>项。完善学位论文质量监控体系，获中国电子学会优秀博士学位论文</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篇、省优秀研究生学位论文</w:t>
      </w:r>
      <w:r w:rsidRPr="001F1BFC">
        <w:rPr>
          <w:rFonts w:eastAsia="仿宋" w:cs="宋体" w:hint="eastAsia"/>
          <w:snapToGrid w:val="0"/>
          <w:spacing w:val="4"/>
          <w:kern w:val="28"/>
          <w:szCs w:val="10"/>
        </w:rPr>
        <w:t>11</w:t>
      </w:r>
      <w:r w:rsidRPr="001F1BFC">
        <w:rPr>
          <w:rFonts w:ascii="仿宋" w:eastAsia="仿宋" w:hAnsi="仿宋" w:cs="宋体" w:hint="eastAsia"/>
          <w:snapToGrid w:val="0"/>
          <w:spacing w:val="4"/>
          <w:kern w:val="28"/>
          <w:szCs w:val="10"/>
        </w:rPr>
        <w:t>篇；</w:t>
      </w:r>
      <w:r w:rsidRPr="001F1BFC">
        <w:rPr>
          <w:rFonts w:eastAsia="仿宋" w:cs="宋体" w:hint="eastAsia"/>
          <w:snapToGrid w:val="0"/>
          <w:spacing w:val="4"/>
          <w:kern w:val="28"/>
          <w:szCs w:val="10"/>
        </w:rPr>
        <w:t>2</w:t>
      </w:r>
      <w:r w:rsidRPr="001F1BFC">
        <w:rPr>
          <w:rFonts w:ascii="仿宋" w:eastAsia="仿宋" w:hAnsi="仿宋" w:cs="宋体" w:hint="eastAsia"/>
          <w:snapToGrid w:val="0"/>
          <w:spacing w:val="4"/>
          <w:kern w:val="28"/>
          <w:szCs w:val="10"/>
        </w:rPr>
        <w:t>人获全国“做出突出贡献的工程硕士学位获得者”称号。建立多元主体、全方位考核的教师教学质量综合评价体系；制定教学状态数据采集与管理办法；建立以生为本的本科人才培养质量保障责任框架；开展研究生人才培养质量调查。召开招生就业工作推进会，启动招生就业三年赶超计划。首次通过“申请-考核”制方式招收博士研究生。加强招生宣传常态化，挂牌</w:t>
      </w:r>
      <w:r w:rsidRPr="001F1BFC">
        <w:rPr>
          <w:rFonts w:eastAsia="仿宋" w:cs="宋体" w:hint="eastAsia"/>
          <w:snapToGrid w:val="0"/>
          <w:spacing w:val="4"/>
          <w:kern w:val="28"/>
          <w:szCs w:val="10"/>
        </w:rPr>
        <w:t>115</w:t>
      </w:r>
      <w:r w:rsidRPr="001F1BFC">
        <w:rPr>
          <w:rFonts w:ascii="仿宋" w:eastAsia="仿宋" w:hAnsi="仿宋" w:cs="宋体" w:hint="eastAsia"/>
          <w:snapToGrid w:val="0"/>
          <w:spacing w:val="4"/>
          <w:kern w:val="28"/>
          <w:szCs w:val="10"/>
        </w:rPr>
        <w:t>所优质生源基地中学。录取研究生</w:t>
      </w:r>
      <w:r w:rsidRPr="001F1BFC">
        <w:rPr>
          <w:rFonts w:eastAsia="仿宋" w:cs="宋体" w:hint="eastAsia"/>
          <w:snapToGrid w:val="0"/>
          <w:spacing w:val="4"/>
          <w:kern w:val="28"/>
          <w:szCs w:val="10"/>
        </w:rPr>
        <w:t>1885</w:t>
      </w:r>
      <w:r w:rsidRPr="001F1BFC">
        <w:rPr>
          <w:rFonts w:ascii="仿宋" w:eastAsia="仿宋" w:hAnsi="仿宋" w:cs="宋体" w:hint="eastAsia"/>
          <w:snapToGrid w:val="0"/>
          <w:spacing w:val="4"/>
          <w:kern w:val="28"/>
          <w:szCs w:val="10"/>
        </w:rPr>
        <w:t>人、本科生</w:t>
      </w:r>
      <w:r w:rsidRPr="001F1BFC">
        <w:rPr>
          <w:rFonts w:eastAsia="仿宋" w:cs="宋体" w:hint="eastAsia"/>
          <w:snapToGrid w:val="0"/>
          <w:spacing w:val="4"/>
          <w:kern w:val="28"/>
          <w:szCs w:val="10"/>
        </w:rPr>
        <w:t>5333</w:t>
      </w:r>
      <w:r w:rsidRPr="001F1BFC">
        <w:rPr>
          <w:rFonts w:ascii="仿宋" w:eastAsia="仿宋" w:hAnsi="仿宋" w:cs="宋体" w:hint="eastAsia"/>
          <w:snapToGrid w:val="0"/>
          <w:spacing w:val="4"/>
          <w:kern w:val="28"/>
          <w:szCs w:val="10"/>
        </w:rPr>
        <w:t>人，“</w:t>
      </w:r>
      <w:r w:rsidRPr="001F1BFC">
        <w:rPr>
          <w:rFonts w:eastAsia="仿宋" w:cs="宋体" w:hint="eastAsia"/>
          <w:snapToGrid w:val="0"/>
          <w:spacing w:val="4"/>
          <w:kern w:val="28"/>
          <w:szCs w:val="10"/>
        </w:rPr>
        <w:t>3</w:t>
      </w:r>
      <w:r w:rsidRPr="001F1BFC">
        <w:rPr>
          <w:rFonts w:ascii="仿宋" w:eastAsia="仿宋" w:hAnsi="仿宋" w:cs="宋体" w:hint="eastAsia"/>
          <w:snapToGrid w:val="0"/>
          <w:spacing w:val="4"/>
          <w:kern w:val="28"/>
          <w:szCs w:val="10"/>
        </w:rPr>
        <w:t>+</w:t>
      </w:r>
      <w:r w:rsidRPr="001F1BFC">
        <w:rPr>
          <w:rFonts w:eastAsia="仿宋" w:cs="宋体" w:hint="eastAsia"/>
          <w:snapToGrid w:val="0"/>
          <w:spacing w:val="4"/>
          <w:kern w:val="28"/>
          <w:szCs w:val="10"/>
        </w:rPr>
        <w:t>2</w:t>
      </w:r>
      <w:r w:rsidRPr="001F1BFC">
        <w:rPr>
          <w:rFonts w:ascii="仿宋" w:eastAsia="仿宋" w:hAnsi="仿宋" w:cs="宋体" w:hint="eastAsia"/>
          <w:snapToGrid w:val="0"/>
          <w:spacing w:val="4"/>
          <w:kern w:val="28"/>
          <w:szCs w:val="10"/>
        </w:rPr>
        <w:t>”分段培养转入新生</w:t>
      </w:r>
      <w:r w:rsidRPr="001F1BFC">
        <w:rPr>
          <w:rFonts w:eastAsia="仿宋" w:cs="宋体" w:hint="eastAsia"/>
          <w:snapToGrid w:val="0"/>
          <w:spacing w:val="4"/>
          <w:kern w:val="28"/>
          <w:szCs w:val="10"/>
        </w:rPr>
        <w:t>178</w:t>
      </w:r>
      <w:r w:rsidRPr="001F1BFC">
        <w:rPr>
          <w:rFonts w:ascii="仿宋" w:eastAsia="仿宋" w:hAnsi="仿宋" w:cs="宋体" w:hint="eastAsia"/>
          <w:snapToGrid w:val="0"/>
          <w:spacing w:val="4"/>
          <w:kern w:val="28"/>
          <w:szCs w:val="10"/>
        </w:rPr>
        <w:t>人，通达学院录取</w:t>
      </w:r>
      <w:r w:rsidRPr="001F1BFC">
        <w:rPr>
          <w:rFonts w:eastAsia="仿宋" w:cs="宋体" w:hint="eastAsia"/>
          <w:snapToGrid w:val="0"/>
          <w:spacing w:val="4"/>
          <w:kern w:val="28"/>
          <w:szCs w:val="10"/>
        </w:rPr>
        <w:t>2546</w:t>
      </w:r>
      <w:r w:rsidRPr="001F1BFC">
        <w:rPr>
          <w:rFonts w:ascii="仿宋" w:eastAsia="仿宋" w:hAnsi="仿宋" w:cs="宋体" w:hint="eastAsia"/>
          <w:snapToGrid w:val="0"/>
          <w:spacing w:val="4"/>
          <w:kern w:val="28"/>
          <w:szCs w:val="10"/>
        </w:rPr>
        <w:t>人，招收自考二学历学生</w:t>
      </w:r>
      <w:r w:rsidRPr="001F1BFC">
        <w:rPr>
          <w:rFonts w:eastAsia="仿宋" w:cs="宋体" w:hint="eastAsia"/>
          <w:snapToGrid w:val="0"/>
          <w:spacing w:val="4"/>
          <w:kern w:val="28"/>
          <w:szCs w:val="10"/>
        </w:rPr>
        <w:t>920</w:t>
      </w:r>
      <w:r w:rsidRPr="001F1BFC">
        <w:rPr>
          <w:rFonts w:ascii="仿宋" w:eastAsia="仿宋" w:hAnsi="仿宋" w:cs="宋体" w:hint="eastAsia"/>
          <w:snapToGrid w:val="0"/>
          <w:spacing w:val="4"/>
          <w:kern w:val="28"/>
          <w:szCs w:val="10"/>
        </w:rPr>
        <w:t>人。研究生、本科生年终就业率分别为</w:t>
      </w:r>
      <w:r w:rsidRPr="001F1BFC">
        <w:rPr>
          <w:rFonts w:eastAsia="仿宋" w:cs="宋体" w:hint="eastAsia"/>
          <w:snapToGrid w:val="0"/>
          <w:spacing w:val="4"/>
          <w:kern w:val="28"/>
          <w:szCs w:val="10"/>
        </w:rPr>
        <w:t>99</w:t>
      </w:r>
      <w:r w:rsidRPr="001F1BFC">
        <w:rPr>
          <w:rFonts w:ascii="仿宋" w:eastAsia="仿宋" w:hAnsi="仿宋" w:cs="宋体" w:hint="eastAsia"/>
          <w:snapToGrid w:val="0"/>
          <w:spacing w:val="4"/>
          <w:kern w:val="28"/>
          <w:szCs w:val="10"/>
        </w:rPr>
        <w:t>.</w:t>
      </w:r>
      <w:r w:rsidRPr="001F1BFC">
        <w:rPr>
          <w:rFonts w:eastAsia="仿宋" w:cs="宋体" w:hint="eastAsia"/>
          <w:snapToGrid w:val="0"/>
          <w:spacing w:val="4"/>
          <w:kern w:val="28"/>
          <w:szCs w:val="10"/>
        </w:rPr>
        <w:t>14</w:t>
      </w:r>
      <w:r w:rsidRPr="001F1BFC">
        <w:rPr>
          <w:rFonts w:ascii="仿宋" w:eastAsia="仿宋" w:hAnsi="仿宋" w:cs="宋体" w:hint="eastAsia"/>
          <w:snapToGrid w:val="0"/>
          <w:spacing w:val="4"/>
          <w:kern w:val="28"/>
          <w:szCs w:val="10"/>
        </w:rPr>
        <w:t>%、</w:t>
      </w:r>
      <w:r w:rsidRPr="001F1BFC">
        <w:rPr>
          <w:rFonts w:eastAsia="仿宋" w:cs="宋体" w:hint="eastAsia"/>
          <w:snapToGrid w:val="0"/>
          <w:spacing w:val="4"/>
          <w:kern w:val="28"/>
          <w:szCs w:val="10"/>
        </w:rPr>
        <w:t>98</w:t>
      </w:r>
      <w:r w:rsidRPr="001F1BFC">
        <w:rPr>
          <w:rFonts w:ascii="仿宋" w:eastAsia="仿宋" w:hAnsi="仿宋" w:cs="宋体" w:hint="eastAsia"/>
          <w:snapToGrid w:val="0"/>
          <w:spacing w:val="4"/>
          <w:kern w:val="28"/>
          <w:szCs w:val="10"/>
        </w:rPr>
        <w:t>.</w:t>
      </w:r>
      <w:r w:rsidRPr="001F1BFC">
        <w:rPr>
          <w:rFonts w:eastAsia="仿宋" w:cs="宋体" w:hint="eastAsia"/>
          <w:snapToGrid w:val="0"/>
          <w:spacing w:val="4"/>
          <w:kern w:val="28"/>
          <w:szCs w:val="10"/>
        </w:rPr>
        <w:t>53</w:t>
      </w:r>
      <w:r w:rsidRPr="001F1BFC">
        <w:rPr>
          <w:rFonts w:ascii="仿宋" w:eastAsia="仿宋" w:hAnsi="仿宋" w:cs="宋体" w:hint="eastAsia"/>
          <w:snapToGrid w:val="0"/>
          <w:spacing w:val="4"/>
          <w:kern w:val="28"/>
          <w:szCs w:val="10"/>
        </w:rPr>
        <w:t>%，本科生深造率为30.03%；在中国薪酬网公布的</w:t>
      </w:r>
      <w:r w:rsidRPr="001F1BFC">
        <w:rPr>
          <w:rFonts w:eastAsia="仿宋" w:cs="宋体" w:hint="eastAsia"/>
          <w:snapToGrid w:val="0"/>
          <w:spacing w:val="4"/>
          <w:kern w:val="28"/>
          <w:szCs w:val="10"/>
        </w:rPr>
        <w:t>2018</w:t>
      </w:r>
      <w:r w:rsidRPr="001F1BFC">
        <w:rPr>
          <w:rFonts w:ascii="仿宋" w:eastAsia="仿宋" w:hAnsi="仿宋" w:cs="宋体" w:hint="eastAsia"/>
          <w:snapToGrid w:val="0"/>
          <w:spacing w:val="4"/>
          <w:kern w:val="28"/>
          <w:szCs w:val="10"/>
        </w:rPr>
        <w:t>年中国大学生薪酬排行榜中，我校学生毕业一年后平均月薪位居全省高校第</w:t>
      </w:r>
      <w:r w:rsidRPr="001F1BFC">
        <w:rPr>
          <w:rFonts w:eastAsia="仿宋" w:cs="宋体" w:hint="eastAsia"/>
          <w:snapToGrid w:val="0"/>
          <w:spacing w:val="4"/>
          <w:kern w:val="28"/>
          <w:szCs w:val="10"/>
        </w:rPr>
        <w:t>3</w:t>
      </w:r>
      <w:r w:rsidRPr="001F1BFC">
        <w:rPr>
          <w:rFonts w:ascii="仿宋" w:eastAsia="仿宋" w:hAnsi="仿宋" w:cs="宋体" w:hint="eastAsia"/>
          <w:snapToGrid w:val="0"/>
          <w:spacing w:val="4"/>
          <w:kern w:val="28"/>
          <w:szCs w:val="10"/>
        </w:rPr>
        <w:t>位。学校获评</w:t>
      </w:r>
      <w:r w:rsidRPr="001F1BFC">
        <w:rPr>
          <w:rFonts w:eastAsia="仿宋" w:cs="宋体" w:hint="eastAsia"/>
          <w:snapToGrid w:val="0"/>
          <w:spacing w:val="4"/>
          <w:kern w:val="28"/>
          <w:szCs w:val="10"/>
        </w:rPr>
        <w:t>2018</w:t>
      </w:r>
      <w:r w:rsidRPr="001F1BFC">
        <w:rPr>
          <w:rFonts w:ascii="仿宋" w:eastAsia="仿宋" w:hAnsi="仿宋" w:cs="宋体" w:hint="eastAsia"/>
          <w:snapToGrid w:val="0"/>
          <w:spacing w:val="4"/>
          <w:kern w:val="28"/>
          <w:szCs w:val="10"/>
        </w:rPr>
        <w:t>年江苏省研究生招生“优秀招生单位”“</w:t>
      </w:r>
      <w:r w:rsidRPr="001F1BFC">
        <w:rPr>
          <w:rFonts w:eastAsia="仿宋" w:cs="宋体" w:hint="eastAsia"/>
          <w:snapToGrid w:val="0"/>
          <w:spacing w:val="4"/>
          <w:kern w:val="28"/>
          <w:szCs w:val="10"/>
        </w:rPr>
        <w:t>2016</w:t>
      </w:r>
      <w:r w:rsidRPr="001F1BFC">
        <w:rPr>
          <w:rFonts w:ascii="仿宋" w:eastAsia="仿宋" w:hAnsi="仿宋" w:cs="宋体" w:hint="eastAsia"/>
          <w:snapToGrid w:val="0"/>
          <w:spacing w:val="4"/>
          <w:kern w:val="28"/>
          <w:szCs w:val="10"/>
        </w:rPr>
        <w:t>-</w:t>
      </w:r>
      <w:r w:rsidRPr="001F1BFC">
        <w:rPr>
          <w:rFonts w:eastAsia="仿宋" w:cs="宋体" w:hint="eastAsia"/>
          <w:snapToGrid w:val="0"/>
          <w:spacing w:val="4"/>
          <w:kern w:val="28"/>
          <w:szCs w:val="10"/>
        </w:rPr>
        <w:t>2017</w:t>
      </w:r>
      <w:r w:rsidRPr="001F1BFC">
        <w:rPr>
          <w:rFonts w:ascii="仿宋" w:eastAsia="仿宋" w:hAnsi="仿宋" w:cs="宋体" w:hint="eastAsia"/>
          <w:snapToGrid w:val="0"/>
          <w:spacing w:val="4"/>
          <w:kern w:val="28"/>
          <w:szCs w:val="10"/>
        </w:rPr>
        <w:t>年度江苏教育考试网上咨</w:t>
      </w:r>
      <w:r w:rsidRPr="001F1BFC">
        <w:rPr>
          <w:rFonts w:ascii="仿宋" w:eastAsia="仿宋" w:hAnsi="仿宋" w:cs="宋体" w:hint="eastAsia"/>
          <w:snapToGrid w:val="0"/>
          <w:spacing w:val="4"/>
          <w:kern w:val="28"/>
          <w:szCs w:val="10"/>
        </w:rPr>
        <w:lastRenderedPageBreak/>
        <w:t>询宣传优秀单位”“</w:t>
      </w:r>
      <w:r w:rsidRPr="001F1BFC">
        <w:rPr>
          <w:rFonts w:eastAsia="仿宋" w:cs="宋体" w:hint="eastAsia"/>
          <w:snapToGrid w:val="0"/>
          <w:spacing w:val="4"/>
          <w:kern w:val="28"/>
          <w:szCs w:val="10"/>
        </w:rPr>
        <w:t>2018</w:t>
      </w:r>
      <w:r w:rsidRPr="001F1BFC">
        <w:rPr>
          <w:rFonts w:ascii="仿宋" w:eastAsia="仿宋" w:hAnsi="仿宋" w:cs="宋体" w:hint="eastAsia"/>
          <w:snapToGrid w:val="0"/>
          <w:spacing w:val="4"/>
          <w:kern w:val="28"/>
          <w:szCs w:val="10"/>
        </w:rPr>
        <w:t>年高校毕业生就业创业工作考核优秀单位”。</w:t>
      </w:r>
    </w:p>
    <w:p w:rsidR="00C56647" w:rsidRPr="00113509" w:rsidRDefault="00C56647" w:rsidP="00C56647">
      <w:pPr>
        <w:spacing w:line="560" w:lineRule="exact"/>
        <w:ind w:firstLineChars="200" w:firstLine="640"/>
        <w:rPr>
          <w:rFonts w:ascii="楷体" w:eastAsia="楷体" w:hAnsi="楷体"/>
          <w:szCs w:val="32"/>
        </w:rPr>
      </w:pPr>
      <w:r w:rsidRPr="00113509">
        <w:rPr>
          <w:rFonts w:ascii="楷体" w:eastAsia="楷体" w:hAnsi="楷体" w:hint="eastAsia"/>
          <w:szCs w:val="32"/>
        </w:rPr>
        <w:t>（四）</w:t>
      </w:r>
      <w:r w:rsidRPr="00113509">
        <w:rPr>
          <w:rFonts w:ascii="楷体" w:eastAsia="楷体" w:hAnsi="楷体"/>
          <w:szCs w:val="32"/>
        </w:rPr>
        <w:t>科学研究</w:t>
      </w:r>
      <w:r w:rsidRPr="00113509">
        <w:rPr>
          <w:rFonts w:ascii="楷体" w:eastAsia="楷体" w:hAnsi="楷体" w:hint="eastAsia"/>
          <w:szCs w:val="32"/>
        </w:rPr>
        <w:t>水平有力增强</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加快高水平创新平台建设，获批科技部“国家创新人才培养示范基地”，实现国家级平台新突破；</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个省级工程研究中心获批立项建设；建成国防科研校企联合实验室</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个；获批江苏高校哲学社会科学重点研究基地</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个；成立大运河研究中心并发起成立“中国大运河智库联盟”。获批国家级科研项目</w:t>
      </w:r>
      <w:r w:rsidRPr="001F1BFC">
        <w:rPr>
          <w:rFonts w:eastAsia="仿宋" w:cs="宋体" w:hint="eastAsia"/>
          <w:snapToGrid w:val="0"/>
          <w:spacing w:val="4"/>
          <w:kern w:val="28"/>
          <w:szCs w:val="10"/>
        </w:rPr>
        <w:t>143</w:t>
      </w:r>
      <w:r w:rsidRPr="001F1BFC">
        <w:rPr>
          <w:rFonts w:ascii="仿宋" w:eastAsia="仿宋" w:hAnsi="仿宋" w:cs="宋体" w:hint="eastAsia"/>
          <w:snapToGrid w:val="0"/>
          <w:spacing w:val="4"/>
          <w:kern w:val="28"/>
          <w:szCs w:val="10"/>
        </w:rPr>
        <w:t>项；其中，国家自然科学基金项目</w:t>
      </w:r>
      <w:r w:rsidRPr="001F1BFC">
        <w:rPr>
          <w:rFonts w:eastAsia="仿宋" w:cs="宋体" w:hint="eastAsia"/>
          <w:snapToGrid w:val="0"/>
          <w:spacing w:val="4"/>
          <w:kern w:val="28"/>
          <w:szCs w:val="10"/>
        </w:rPr>
        <w:t>100</w:t>
      </w:r>
      <w:r w:rsidRPr="001F1BFC">
        <w:rPr>
          <w:rFonts w:ascii="仿宋" w:eastAsia="仿宋" w:hAnsi="仿宋" w:cs="宋体" w:hint="eastAsia"/>
          <w:snapToGrid w:val="0"/>
          <w:spacing w:val="4"/>
          <w:kern w:val="28"/>
          <w:szCs w:val="10"/>
        </w:rPr>
        <w:t>项（首次突破“百项”大关）、国家级社科类项目</w:t>
      </w:r>
      <w:r w:rsidRPr="001F1BFC">
        <w:rPr>
          <w:rFonts w:eastAsia="仿宋" w:cs="宋体" w:hint="eastAsia"/>
          <w:snapToGrid w:val="0"/>
          <w:spacing w:val="4"/>
          <w:kern w:val="28"/>
          <w:szCs w:val="10"/>
        </w:rPr>
        <w:t>8</w:t>
      </w:r>
      <w:r w:rsidRPr="001F1BFC">
        <w:rPr>
          <w:rFonts w:ascii="仿宋" w:eastAsia="仿宋" w:hAnsi="仿宋" w:cs="宋体" w:hint="eastAsia"/>
          <w:snapToGrid w:val="0"/>
          <w:spacing w:val="4"/>
          <w:kern w:val="28"/>
          <w:szCs w:val="10"/>
        </w:rPr>
        <w:t>项。科研到款经费</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w:t>
      </w:r>
      <w:r w:rsidRPr="001F1BFC">
        <w:rPr>
          <w:rFonts w:eastAsia="仿宋" w:cs="宋体" w:hint="eastAsia"/>
          <w:snapToGrid w:val="0"/>
          <w:spacing w:val="4"/>
          <w:kern w:val="28"/>
          <w:szCs w:val="10"/>
        </w:rPr>
        <w:t>77</w:t>
      </w:r>
      <w:r w:rsidRPr="001F1BFC">
        <w:rPr>
          <w:rFonts w:ascii="仿宋" w:eastAsia="仿宋" w:hAnsi="仿宋" w:cs="宋体" w:hint="eastAsia"/>
          <w:snapToGrid w:val="0"/>
          <w:spacing w:val="4"/>
          <w:kern w:val="28"/>
          <w:szCs w:val="10"/>
        </w:rPr>
        <w:t>亿元。SCI收录论文</w:t>
      </w:r>
      <w:r w:rsidRPr="001F1BFC">
        <w:rPr>
          <w:rFonts w:eastAsia="仿宋" w:cs="宋体" w:hint="eastAsia"/>
          <w:snapToGrid w:val="0"/>
          <w:spacing w:val="4"/>
          <w:kern w:val="28"/>
          <w:szCs w:val="10"/>
        </w:rPr>
        <w:t>1219</w:t>
      </w:r>
      <w:r w:rsidRPr="001F1BFC">
        <w:rPr>
          <w:rFonts w:ascii="仿宋" w:eastAsia="仿宋" w:hAnsi="仿宋" w:cs="宋体" w:hint="eastAsia"/>
          <w:snapToGrid w:val="0"/>
          <w:spacing w:val="4"/>
          <w:kern w:val="28"/>
          <w:szCs w:val="10"/>
        </w:rPr>
        <w:t>篇，</w:t>
      </w:r>
      <w:r w:rsidRPr="001F1BFC">
        <w:rPr>
          <w:rFonts w:eastAsia="仿宋"/>
          <w:snapToGrid w:val="0"/>
          <w:spacing w:val="4"/>
          <w:kern w:val="28"/>
          <w:szCs w:val="10"/>
        </w:rPr>
        <w:t>EI</w:t>
      </w:r>
      <w:r w:rsidRPr="001F1BFC">
        <w:rPr>
          <w:rFonts w:ascii="仿宋" w:eastAsia="仿宋" w:hAnsi="仿宋" w:cs="宋体" w:hint="eastAsia"/>
          <w:snapToGrid w:val="0"/>
          <w:spacing w:val="4"/>
          <w:kern w:val="28"/>
          <w:szCs w:val="10"/>
        </w:rPr>
        <w:t>收录论文</w:t>
      </w:r>
      <w:r w:rsidRPr="001F1BFC">
        <w:rPr>
          <w:rFonts w:eastAsia="仿宋" w:cs="宋体" w:hint="eastAsia"/>
          <w:snapToGrid w:val="0"/>
          <w:spacing w:val="4"/>
          <w:kern w:val="28"/>
          <w:szCs w:val="10"/>
        </w:rPr>
        <w:t>1245</w:t>
      </w:r>
      <w:r w:rsidRPr="001F1BFC">
        <w:rPr>
          <w:rFonts w:ascii="仿宋" w:eastAsia="仿宋" w:hAnsi="仿宋" w:cs="宋体" w:hint="eastAsia"/>
          <w:snapToGrid w:val="0"/>
          <w:spacing w:val="4"/>
          <w:kern w:val="28"/>
          <w:szCs w:val="10"/>
        </w:rPr>
        <w:t>篇，</w:t>
      </w:r>
      <w:r w:rsidRPr="001F1BFC">
        <w:rPr>
          <w:rFonts w:eastAsia="仿宋" w:hint="eastAsia"/>
          <w:snapToGrid w:val="0"/>
          <w:spacing w:val="4"/>
          <w:kern w:val="28"/>
          <w:szCs w:val="10"/>
        </w:rPr>
        <w:t>CSSCI</w:t>
      </w:r>
      <w:r w:rsidRPr="001F1BFC">
        <w:rPr>
          <w:rFonts w:ascii="仿宋" w:eastAsia="仿宋" w:hAnsi="仿宋" w:cs="宋体" w:hint="eastAsia"/>
          <w:snapToGrid w:val="0"/>
          <w:spacing w:val="4"/>
          <w:kern w:val="28"/>
          <w:szCs w:val="10"/>
        </w:rPr>
        <w:t>及报纸理论版论文</w:t>
      </w:r>
      <w:r w:rsidRPr="001F1BFC">
        <w:rPr>
          <w:rFonts w:eastAsia="仿宋" w:cs="宋体" w:hint="eastAsia"/>
          <w:snapToGrid w:val="0"/>
          <w:spacing w:val="4"/>
          <w:kern w:val="28"/>
          <w:szCs w:val="10"/>
        </w:rPr>
        <w:t>193</w:t>
      </w:r>
      <w:r w:rsidRPr="001F1BFC">
        <w:rPr>
          <w:rFonts w:ascii="仿宋" w:eastAsia="仿宋" w:hAnsi="仿宋" w:cs="宋体" w:hint="eastAsia"/>
          <w:snapToGrid w:val="0"/>
          <w:spacing w:val="4"/>
          <w:kern w:val="28"/>
          <w:szCs w:val="10"/>
        </w:rPr>
        <w:t>篇；</w:t>
      </w:r>
      <w:r w:rsidRPr="001F1BFC">
        <w:rPr>
          <w:rFonts w:eastAsia="仿宋" w:cs="宋体" w:hint="eastAsia"/>
          <w:snapToGrid w:val="0"/>
          <w:spacing w:val="4"/>
          <w:kern w:val="28"/>
          <w:szCs w:val="10"/>
        </w:rPr>
        <w:t>2</w:t>
      </w:r>
      <w:r w:rsidRPr="001F1BFC">
        <w:rPr>
          <w:rFonts w:ascii="仿宋" w:eastAsia="仿宋" w:hAnsi="仿宋" w:cs="宋体" w:hint="eastAsia"/>
          <w:snapToGrid w:val="0"/>
          <w:spacing w:val="4"/>
          <w:kern w:val="28"/>
          <w:szCs w:val="10"/>
        </w:rPr>
        <w:t>人入选“</w:t>
      </w:r>
      <w:r w:rsidRPr="001F1BFC">
        <w:rPr>
          <w:rFonts w:eastAsia="仿宋" w:cs="宋体" w:hint="eastAsia"/>
          <w:snapToGrid w:val="0"/>
          <w:spacing w:val="4"/>
          <w:kern w:val="28"/>
          <w:szCs w:val="10"/>
        </w:rPr>
        <w:t>2018</w:t>
      </w:r>
      <w:r w:rsidRPr="001F1BFC">
        <w:rPr>
          <w:rFonts w:ascii="仿宋" w:eastAsia="仿宋" w:hAnsi="仿宋" w:cs="宋体" w:hint="eastAsia"/>
          <w:snapToGrid w:val="0"/>
          <w:spacing w:val="4"/>
          <w:kern w:val="28"/>
          <w:szCs w:val="10"/>
        </w:rPr>
        <w:t>年全球高被引科学家”名单，</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人获英国物理学会“</w:t>
      </w:r>
      <w:r w:rsidRPr="001F1BFC">
        <w:rPr>
          <w:rFonts w:eastAsia="仿宋" w:cs="宋体" w:hint="eastAsia"/>
          <w:snapToGrid w:val="0"/>
          <w:spacing w:val="4"/>
          <w:kern w:val="28"/>
          <w:szCs w:val="10"/>
        </w:rPr>
        <w:t>2018</w:t>
      </w:r>
      <w:r w:rsidRPr="001F1BFC">
        <w:rPr>
          <w:rFonts w:ascii="仿宋" w:eastAsia="仿宋" w:hAnsi="仿宋" w:cs="宋体" w:hint="eastAsia"/>
          <w:snapToGrid w:val="0"/>
          <w:spacing w:val="4"/>
          <w:kern w:val="28"/>
          <w:szCs w:val="10"/>
        </w:rPr>
        <w:t>年高被引中国作者奖”。申请专利</w:t>
      </w:r>
      <w:r w:rsidRPr="001F1BFC">
        <w:rPr>
          <w:rFonts w:eastAsia="仿宋" w:cs="宋体" w:hint="eastAsia"/>
          <w:snapToGrid w:val="0"/>
          <w:spacing w:val="4"/>
          <w:kern w:val="28"/>
          <w:szCs w:val="10"/>
        </w:rPr>
        <w:t>1622</w:t>
      </w:r>
      <w:r w:rsidRPr="001F1BFC">
        <w:rPr>
          <w:rFonts w:ascii="仿宋" w:eastAsia="仿宋" w:hAnsi="仿宋" w:cs="宋体" w:hint="eastAsia"/>
          <w:snapToGrid w:val="0"/>
          <w:spacing w:val="4"/>
          <w:kern w:val="28"/>
          <w:szCs w:val="10"/>
        </w:rPr>
        <w:t>件，授权专利</w:t>
      </w:r>
      <w:r w:rsidRPr="001F1BFC">
        <w:rPr>
          <w:rFonts w:eastAsia="仿宋" w:cs="宋体" w:hint="eastAsia"/>
          <w:snapToGrid w:val="0"/>
          <w:spacing w:val="4"/>
          <w:kern w:val="28"/>
          <w:szCs w:val="10"/>
        </w:rPr>
        <w:t>492</w:t>
      </w:r>
      <w:r w:rsidRPr="001F1BFC">
        <w:rPr>
          <w:rFonts w:ascii="仿宋" w:eastAsia="仿宋" w:hAnsi="仿宋" w:cs="宋体" w:hint="eastAsia"/>
          <w:snapToGrid w:val="0"/>
          <w:spacing w:val="4"/>
          <w:kern w:val="28"/>
          <w:szCs w:val="10"/>
        </w:rPr>
        <w:t>件，申请国际</w:t>
      </w:r>
      <w:r w:rsidRPr="001F1BFC">
        <w:rPr>
          <w:rFonts w:eastAsia="仿宋" w:hint="eastAsia"/>
          <w:snapToGrid w:val="0"/>
          <w:spacing w:val="4"/>
          <w:kern w:val="28"/>
          <w:szCs w:val="10"/>
        </w:rPr>
        <w:t>PCT</w:t>
      </w:r>
      <w:r w:rsidRPr="001F1BFC">
        <w:rPr>
          <w:rFonts w:ascii="仿宋" w:eastAsia="仿宋" w:hAnsi="仿宋" w:cs="宋体" w:hint="eastAsia"/>
          <w:snapToGrid w:val="0"/>
          <w:spacing w:val="4"/>
          <w:kern w:val="28"/>
          <w:szCs w:val="10"/>
        </w:rPr>
        <w:t>专利</w:t>
      </w:r>
      <w:r w:rsidRPr="001F1BFC">
        <w:rPr>
          <w:rFonts w:eastAsia="仿宋" w:cs="宋体" w:hint="eastAsia"/>
          <w:snapToGrid w:val="0"/>
          <w:spacing w:val="4"/>
          <w:kern w:val="28"/>
          <w:szCs w:val="10"/>
        </w:rPr>
        <w:t>20</w:t>
      </w:r>
      <w:r w:rsidRPr="001F1BFC">
        <w:rPr>
          <w:rFonts w:ascii="仿宋" w:eastAsia="仿宋" w:hAnsi="仿宋" w:cs="宋体" w:hint="eastAsia"/>
          <w:snapToGrid w:val="0"/>
          <w:spacing w:val="4"/>
          <w:kern w:val="28"/>
          <w:szCs w:val="10"/>
        </w:rPr>
        <w:t>件。获省部级及以上科研奖项</w:t>
      </w:r>
      <w:r w:rsidRPr="001F1BFC">
        <w:rPr>
          <w:rFonts w:eastAsia="仿宋" w:cs="宋体" w:hint="eastAsia"/>
          <w:snapToGrid w:val="0"/>
          <w:spacing w:val="4"/>
          <w:kern w:val="28"/>
          <w:szCs w:val="10"/>
        </w:rPr>
        <w:t>24</w:t>
      </w:r>
      <w:r w:rsidRPr="001F1BFC">
        <w:rPr>
          <w:rFonts w:ascii="仿宋" w:eastAsia="仿宋" w:hAnsi="仿宋" w:cs="宋体" w:hint="eastAsia"/>
          <w:snapToGrid w:val="0"/>
          <w:spacing w:val="4"/>
          <w:kern w:val="28"/>
          <w:szCs w:val="10"/>
        </w:rPr>
        <w:t>项。学校学术影响力不断提升，2项研究成果获党和国家领导人批示；我校团队牵头撰写的中国政府关于审议与修订《国际电信规则》建议提案得到大多数国家的拥护和支持。举办国际国内学术会议、学术交流活动</w:t>
      </w:r>
      <w:r w:rsidRPr="001F1BFC">
        <w:rPr>
          <w:rFonts w:eastAsia="仿宋" w:cs="宋体" w:hint="eastAsia"/>
          <w:snapToGrid w:val="0"/>
          <w:spacing w:val="4"/>
          <w:kern w:val="28"/>
          <w:szCs w:val="10"/>
        </w:rPr>
        <w:t>271</w:t>
      </w:r>
      <w:r w:rsidRPr="001F1BFC">
        <w:rPr>
          <w:rFonts w:ascii="仿宋" w:eastAsia="仿宋" w:hAnsi="仿宋" w:cs="宋体" w:hint="eastAsia"/>
          <w:snapToGrid w:val="0"/>
          <w:spacing w:val="4"/>
          <w:kern w:val="28"/>
          <w:szCs w:val="10"/>
        </w:rPr>
        <w:t>场。</w:t>
      </w:r>
    </w:p>
    <w:p w:rsidR="00C56647" w:rsidRPr="00113509" w:rsidRDefault="00C56647" w:rsidP="00C56647">
      <w:pPr>
        <w:spacing w:line="560" w:lineRule="exact"/>
        <w:ind w:firstLineChars="200" w:firstLine="640"/>
        <w:rPr>
          <w:rFonts w:ascii="楷体" w:eastAsia="楷体" w:hAnsi="楷体"/>
          <w:szCs w:val="32"/>
        </w:rPr>
      </w:pPr>
      <w:r w:rsidRPr="00113509">
        <w:rPr>
          <w:rFonts w:ascii="楷体" w:eastAsia="楷体" w:hAnsi="楷体" w:hint="eastAsia"/>
          <w:szCs w:val="32"/>
        </w:rPr>
        <w:t>（五）社会服务能力日益凸显</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推进校地研究院内涵建设，技术合同经费累计超过</w:t>
      </w:r>
      <w:r w:rsidRPr="001F1BFC">
        <w:rPr>
          <w:rFonts w:eastAsia="仿宋" w:cs="宋体" w:hint="eastAsia"/>
          <w:snapToGrid w:val="0"/>
          <w:spacing w:val="4"/>
          <w:kern w:val="28"/>
          <w:szCs w:val="10"/>
        </w:rPr>
        <w:t>3000</w:t>
      </w:r>
      <w:r w:rsidRPr="001F1BFC">
        <w:rPr>
          <w:rFonts w:ascii="仿宋" w:eastAsia="仿宋" w:hAnsi="仿宋" w:cs="宋体" w:hint="eastAsia"/>
          <w:snapToGrid w:val="0"/>
          <w:spacing w:val="4"/>
          <w:kern w:val="28"/>
          <w:szCs w:val="10"/>
        </w:rPr>
        <w:t>万元，申请专利</w:t>
      </w:r>
      <w:r w:rsidRPr="001F1BFC">
        <w:rPr>
          <w:rFonts w:eastAsia="仿宋" w:cs="宋体" w:hint="eastAsia"/>
          <w:snapToGrid w:val="0"/>
          <w:spacing w:val="4"/>
          <w:kern w:val="28"/>
          <w:szCs w:val="10"/>
        </w:rPr>
        <w:t>140</w:t>
      </w:r>
      <w:r w:rsidRPr="001F1BFC">
        <w:rPr>
          <w:rFonts w:ascii="仿宋" w:eastAsia="仿宋" w:hAnsi="仿宋" w:cs="宋体" w:hint="eastAsia"/>
          <w:snapToGrid w:val="0"/>
          <w:spacing w:val="4"/>
          <w:kern w:val="28"/>
          <w:szCs w:val="10"/>
        </w:rPr>
        <w:t>余件。推动校企合作，新增校企共建研发机构</w:t>
      </w:r>
      <w:r w:rsidRPr="001F1BFC">
        <w:rPr>
          <w:rFonts w:eastAsia="仿宋" w:cs="宋体" w:hint="eastAsia"/>
          <w:snapToGrid w:val="0"/>
          <w:spacing w:val="4"/>
          <w:kern w:val="28"/>
          <w:szCs w:val="10"/>
        </w:rPr>
        <w:t>6</w:t>
      </w:r>
      <w:r w:rsidRPr="001F1BFC">
        <w:rPr>
          <w:rFonts w:ascii="仿宋" w:eastAsia="仿宋" w:hAnsi="仿宋" w:cs="宋体" w:hint="eastAsia"/>
          <w:snapToGrid w:val="0"/>
          <w:spacing w:val="4"/>
          <w:kern w:val="28"/>
          <w:szCs w:val="10"/>
        </w:rPr>
        <w:t>个，合同经费达</w:t>
      </w:r>
      <w:r w:rsidRPr="001F1BFC">
        <w:rPr>
          <w:rFonts w:eastAsia="仿宋" w:cs="宋体" w:hint="eastAsia"/>
          <w:snapToGrid w:val="0"/>
          <w:spacing w:val="4"/>
          <w:kern w:val="28"/>
          <w:szCs w:val="10"/>
        </w:rPr>
        <w:t>500</w:t>
      </w:r>
      <w:r w:rsidRPr="001F1BFC">
        <w:rPr>
          <w:rFonts w:ascii="仿宋" w:eastAsia="仿宋" w:hAnsi="仿宋" w:cs="宋体" w:hint="eastAsia"/>
          <w:snapToGrid w:val="0"/>
          <w:spacing w:val="4"/>
          <w:kern w:val="28"/>
          <w:szCs w:val="10"/>
        </w:rPr>
        <w:t>余万元。积极开展技术转移，完成科</w:t>
      </w:r>
      <w:r w:rsidRPr="001F1BFC">
        <w:rPr>
          <w:rFonts w:ascii="仿宋" w:eastAsia="仿宋" w:hAnsi="仿宋" w:cs="宋体" w:hint="eastAsia"/>
          <w:snapToGrid w:val="0"/>
          <w:spacing w:val="4"/>
          <w:kern w:val="28"/>
          <w:szCs w:val="10"/>
        </w:rPr>
        <w:lastRenderedPageBreak/>
        <w:t>技成果转化项目</w:t>
      </w:r>
      <w:r w:rsidRPr="001F1BFC">
        <w:rPr>
          <w:rFonts w:eastAsia="仿宋" w:cs="宋体" w:hint="eastAsia"/>
          <w:snapToGrid w:val="0"/>
          <w:spacing w:val="4"/>
          <w:kern w:val="28"/>
          <w:szCs w:val="10"/>
        </w:rPr>
        <w:t>141</w:t>
      </w:r>
      <w:r w:rsidRPr="001F1BFC">
        <w:rPr>
          <w:rFonts w:ascii="仿宋" w:eastAsia="仿宋" w:hAnsi="仿宋" w:cs="宋体" w:hint="eastAsia"/>
          <w:snapToGrid w:val="0"/>
          <w:spacing w:val="4"/>
          <w:kern w:val="28"/>
          <w:szCs w:val="10"/>
        </w:rPr>
        <w:t>项。加强国家大学科技园建设，新增大学生创业企业</w:t>
      </w:r>
      <w:r w:rsidRPr="001F1BFC">
        <w:rPr>
          <w:rFonts w:eastAsia="仿宋" w:cs="宋体" w:hint="eastAsia"/>
          <w:snapToGrid w:val="0"/>
          <w:spacing w:val="4"/>
          <w:kern w:val="28"/>
          <w:szCs w:val="10"/>
        </w:rPr>
        <w:t>10</w:t>
      </w:r>
      <w:r w:rsidRPr="001F1BFC">
        <w:rPr>
          <w:rFonts w:ascii="仿宋" w:eastAsia="仿宋" w:hAnsi="仿宋" w:cs="宋体" w:hint="eastAsia"/>
          <w:snapToGrid w:val="0"/>
          <w:spacing w:val="4"/>
          <w:kern w:val="28"/>
          <w:szCs w:val="10"/>
        </w:rPr>
        <w:t>家，与栖霞区合作共建栖霞分园；科技园被省经信委认定为“</w:t>
      </w:r>
      <w:r w:rsidRPr="001F1BFC">
        <w:rPr>
          <w:rFonts w:eastAsia="仿宋" w:cs="宋体" w:hint="eastAsia"/>
          <w:snapToGrid w:val="0"/>
          <w:spacing w:val="4"/>
          <w:kern w:val="28"/>
          <w:szCs w:val="10"/>
        </w:rPr>
        <w:t>2018</w:t>
      </w:r>
      <w:r w:rsidRPr="001F1BFC">
        <w:rPr>
          <w:rFonts w:ascii="仿宋" w:eastAsia="仿宋" w:hAnsi="仿宋" w:cs="宋体" w:hint="eastAsia"/>
          <w:snapToGrid w:val="0"/>
          <w:spacing w:val="4"/>
          <w:kern w:val="28"/>
          <w:szCs w:val="10"/>
        </w:rPr>
        <w:t>年度中小企业‘百千万’人才培育计划参与机构”；4家园区企业获国家高新技术企业认定。获南京市新型研发机构年度绩效评估二等奖1项。</w:t>
      </w:r>
    </w:p>
    <w:p w:rsidR="00C56647" w:rsidRPr="00113509" w:rsidRDefault="00C56647" w:rsidP="00C56647">
      <w:pPr>
        <w:spacing w:line="560" w:lineRule="exact"/>
        <w:ind w:firstLineChars="200" w:firstLine="640"/>
        <w:rPr>
          <w:rFonts w:ascii="楷体" w:eastAsia="楷体" w:hAnsi="楷体"/>
          <w:szCs w:val="32"/>
        </w:rPr>
      </w:pPr>
      <w:r w:rsidRPr="00113509">
        <w:rPr>
          <w:rFonts w:ascii="楷体" w:eastAsia="楷体" w:hAnsi="楷体" w:hint="eastAsia"/>
          <w:szCs w:val="32"/>
        </w:rPr>
        <w:t>（六）开放办学体系不断优化</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加强与国（境）外优质名校合作，与美国波特兰州立大学共建南邮-波特兰学院的申报顺利通过教育部答辩；与</w:t>
      </w:r>
      <w:r w:rsidRPr="001F1BFC">
        <w:rPr>
          <w:rFonts w:eastAsia="仿宋" w:cs="宋体" w:hint="eastAsia"/>
          <w:snapToGrid w:val="0"/>
          <w:spacing w:val="4"/>
          <w:kern w:val="28"/>
          <w:szCs w:val="10"/>
        </w:rPr>
        <w:t>16</w:t>
      </w:r>
      <w:r w:rsidRPr="001F1BFC">
        <w:rPr>
          <w:rFonts w:ascii="仿宋" w:eastAsia="仿宋" w:hAnsi="仿宋" w:cs="宋体" w:hint="eastAsia"/>
          <w:snapToGrid w:val="0"/>
          <w:spacing w:val="4"/>
          <w:kern w:val="28"/>
          <w:szCs w:val="10"/>
        </w:rPr>
        <w:t>所国（境）外高校签订协议。入选国家留学基金委优秀本科生交流项目实施院校；获批建设第三批“江苏省外国专家工作室”；</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人入选国家外国专家局第八批高端外国专家项目。派出教师</w:t>
      </w:r>
      <w:r w:rsidRPr="001F1BFC">
        <w:rPr>
          <w:rFonts w:eastAsia="仿宋" w:cs="宋体" w:hint="eastAsia"/>
          <w:snapToGrid w:val="0"/>
          <w:spacing w:val="4"/>
          <w:kern w:val="28"/>
          <w:szCs w:val="10"/>
        </w:rPr>
        <w:t>242</w:t>
      </w:r>
      <w:r w:rsidRPr="001F1BFC">
        <w:rPr>
          <w:rFonts w:ascii="仿宋" w:eastAsia="仿宋" w:hAnsi="仿宋" w:cs="宋体" w:hint="eastAsia"/>
          <w:snapToGrid w:val="0"/>
          <w:spacing w:val="4"/>
          <w:kern w:val="28"/>
          <w:szCs w:val="10"/>
        </w:rPr>
        <w:t>人次赴国（境）外交流，接待国（境）外来访专家学者</w:t>
      </w:r>
      <w:r w:rsidRPr="001F1BFC">
        <w:rPr>
          <w:rFonts w:eastAsia="仿宋" w:cs="宋体" w:hint="eastAsia"/>
          <w:snapToGrid w:val="0"/>
          <w:spacing w:val="4"/>
          <w:kern w:val="28"/>
          <w:szCs w:val="10"/>
        </w:rPr>
        <w:t>85</w:t>
      </w:r>
      <w:r w:rsidRPr="001F1BFC">
        <w:rPr>
          <w:rFonts w:ascii="仿宋" w:eastAsia="仿宋" w:hAnsi="仿宋" w:cs="宋体" w:hint="eastAsia"/>
          <w:snapToGrid w:val="0"/>
          <w:spacing w:val="4"/>
          <w:kern w:val="28"/>
          <w:szCs w:val="10"/>
        </w:rPr>
        <w:t>人次。招收留学生</w:t>
      </w:r>
      <w:r w:rsidRPr="001F1BFC">
        <w:rPr>
          <w:rFonts w:eastAsia="仿宋" w:cs="宋体" w:hint="eastAsia"/>
          <w:snapToGrid w:val="0"/>
          <w:spacing w:val="4"/>
          <w:kern w:val="28"/>
          <w:szCs w:val="10"/>
        </w:rPr>
        <w:t>175</w:t>
      </w:r>
      <w:r w:rsidRPr="001F1BFC">
        <w:rPr>
          <w:rFonts w:ascii="仿宋" w:eastAsia="仿宋" w:hAnsi="仿宋" w:cs="宋体" w:hint="eastAsia"/>
          <w:snapToGrid w:val="0"/>
          <w:spacing w:val="4"/>
          <w:kern w:val="28"/>
          <w:szCs w:val="10"/>
        </w:rPr>
        <w:t>人，在校留学生规模达</w:t>
      </w:r>
      <w:r w:rsidRPr="001F1BFC">
        <w:rPr>
          <w:rFonts w:ascii="仿宋" w:eastAsia="仿宋" w:hAnsi="仿宋" w:cs="宋体"/>
          <w:snapToGrid w:val="0"/>
          <w:spacing w:val="4"/>
          <w:kern w:val="28"/>
          <w:szCs w:val="10"/>
        </w:rPr>
        <w:t>587</w:t>
      </w:r>
      <w:r w:rsidRPr="001F1BFC">
        <w:rPr>
          <w:rFonts w:ascii="仿宋" w:eastAsia="仿宋" w:hAnsi="仿宋" w:cs="宋体" w:hint="eastAsia"/>
          <w:snapToGrid w:val="0"/>
          <w:spacing w:val="4"/>
          <w:kern w:val="28"/>
          <w:szCs w:val="10"/>
        </w:rPr>
        <w:t>人，生源覆盖</w:t>
      </w:r>
      <w:r w:rsidRPr="001F1BFC">
        <w:rPr>
          <w:rFonts w:ascii="仿宋" w:eastAsia="仿宋" w:hAnsi="仿宋" w:cs="宋体"/>
          <w:snapToGrid w:val="0"/>
          <w:spacing w:val="4"/>
          <w:kern w:val="28"/>
          <w:szCs w:val="10"/>
        </w:rPr>
        <w:t>48</w:t>
      </w:r>
      <w:r w:rsidRPr="001F1BFC">
        <w:rPr>
          <w:rFonts w:ascii="仿宋" w:eastAsia="仿宋" w:hAnsi="仿宋" w:cs="宋体" w:hint="eastAsia"/>
          <w:snapToGrid w:val="0"/>
          <w:spacing w:val="4"/>
          <w:kern w:val="28"/>
          <w:szCs w:val="10"/>
        </w:rPr>
        <w:t>个国家；</w:t>
      </w:r>
      <w:r w:rsidRPr="001F1BFC">
        <w:rPr>
          <w:rFonts w:eastAsia="仿宋" w:cs="宋体" w:hint="eastAsia"/>
          <w:snapToGrid w:val="0"/>
          <w:spacing w:val="4"/>
          <w:kern w:val="28"/>
          <w:szCs w:val="10"/>
        </w:rPr>
        <w:t>3</w:t>
      </w:r>
      <w:r w:rsidRPr="001F1BFC">
        <w:rPr>
          <w:rFonts w:ascii="仿宋" w:eastAsia="仿宋" w:hAnsi="仿宋" w:cs="宋体" w:hint="eastAsia"/>
          <w:snapToGrid w:val="0"/>
          <w:spacing w:val="4"/>
          <w:kern w:val="28"/>
          <w:szCs w:val="10"/>
        </w:rPr>
        <w:t>门课程入选省级外国留学生英文授课培育课程。学校获“江苏省来华留学生教育先进集体”“江苏省外国文教专家管理工作先进单位”称号。</w:t>
      </w:r>
    </w:p>
    <w:p w:rsidR="00C56647" w:rsidRPr="00113509" w:rsidRDefault="00C56647" w:rsidP="00C56647">
      <w:pPr>
        <w:tabs>
          <w:tab w:val="left" w:pos="6912"/>
        </w:tabs>
        <w:spacing w:line="560" w:lineRule="exact"/>
        <w:ind w:firstLineChars="200" w:firstLine="640"/>
        <w:rPr>
          <w:rFonts w:ascii="黑体" w:eastAsia="黑体" w:hAnsi="黑体"/>
          <w:szCs w:val="32"/>
        </w:rPr>
      </w:pPr>
      <w:r w:rsidRPr="00113509">
        <w:rPr>
          <w:rFonts w:ascii="黑体" w:eastAsia="黑体" w:hAnsi="黑体" w:hint="eastAsia"/>
          <w:szCs w:val="32"/>
        </w:rPr>
        <w:t>三、体制机制建设更加完善</w:t>
      </w:r>
    </w:p>
    <w:p w:rsidR="00C56647" w:rsidRPr="00113509" w:rsidRDefault="00C56647" w:rsidP="00C56647">
      <w:pPr>
        <w:spacing w:line="560" w:lineRule="exact"/>
        <w:ind w:firstLineChars="200" w:firstLine="640"/>
        <w:rPr>
          <w:rFonts w:ascii="楷体" w:eastAsia="楷体" w:hAnsi="楷体"/>
          <w:szCs w:val="32"/>
        </w:rPr>
      </w:pPr>
      <w:r w:rsidRPr="00113509">
        <w:rPr>
          <w:rFonts w:ascii="楷体" w:eastAsia="楷体" w:hAnsi="楷体" w:hint="eastAsia"/>
          <w:szCs w:val="32"/>
        </w:rPr>
        <w:t>（一）不断优化治理体系</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推动“十三五”规划有序实施，组织开展“十三五”规划实施情况中期评估；不断完善目标任务考核体系，完成</w:t>
      </w:r>
      <w:r w:rsidRPr="001F1BFC">
        <w:rPr>
          <w:rFonts w:eastAsia="仿宋" w:cs="宋体" w:hint="eastAsia"/>
          <w:snapToGrid w:val="0"/>
          <w:spacing w:val="4"/>
          <w:kern w:val="28"/>
          <w:szCs w:val="10"/>
        </w:rPr>
        <w:t>2017</w:t>
      </w:r>
      <w:r w:rsidRPr="001F1BFC">
        <w:rPr>
          <w:rFonts w:ascii="仿宋" w:eastAsia="仿宋" w:hAnsi="仿宋" w:cs="宋体" w:hint="eastAsia"/>
          <w:snapToGrid w:val="0"/>
          <w:spacing w:val="4"/>
          <w:kern w:val="28"/>
          <w:szCs w:val="10"/>
        </w:rPr>
        <w:t>年目标任务考核，修订目标任务考核实施细则，签订</w:t>
      </w:r>
      <w:r w:rsidRPr="001F1BFC">
        <w:rPr>
          <w:rFonts w:eastAsia="仿宋" w:cs="宋体" w:hint="eastAsia"/>
          <w:snapToGrid w:val="0"/>
          <w:spacing w:val="4"/>
          <w:kern w:val="28"/>
          <w:szCs w:val="10"/>
        </w:rPr>
        <w:t>2018</w:t>
      </w:r>
      <w:r w:rsidRPr="001F1BFC">
        <w:rPr>
          <w:rFonts w:ascii="仿宋" w:eastAsia="仿宋" w:hAnsi="仿宋" w:cs="宋体" w:hint="eastAsia"/>
          <w:snapToGrid w:val="0"/>
          <w:spacing w:val="4"/>
          <w:kern w:val="28"/>
          <w:szCs w:val="10"/>
        </w:rPr>
        <w:t>年目标任务书。充分发挥校学术委员会在重大学术审议、评价中的决</w:t>
      </w:r>
      <w:r w:rsidRPr="001F1BFC">
        <w:rPr>
          <w:rFonts w:ascii="仿宋" w:eastAsia="仿宋" w:hAnsi="仿宋" w:cs="宋体" w:hint="eastAsia"/>
          <w:snapToGrid w:val="0"/>
          <w:spacing w:val="4"/>
          <w:kern w:val="28"/>
          <w:szCs w:val="10"/>
        </w:rPr>
        <w:lastRenderedPageBreak/>
        <w:t>策咨询作用。稳步推进人事制度改革，组织开展第三轮岗位设置与聘任；制定机关部门和直属单位“定编、定岗、定责”工作实施方案；探索建立以国内外同行评审为主的人才评价制度。推进科技体制机制改革，落实江苏“科技改革30条”。优化管理职能，独立设置采购招标管理办公室；追踪科技发展，优化学科布局，成立人工智能学院；人文与社会科学学院更名为社会与人口学院；完成48个校级科研机构、</w:t>
      </w:r>
      <w:r w:rsidRPr="001F1BFC">
        <w:rPr>
          <w:rFonts w:eastAsia="仿宋" w:cs="宋体" w:hint="eastAsia"/>
          <w:snapToGrid w:val="0"/>
          <w:spacing w:val="4"/>
          <w:kern w:val="28"/>
          <w:szCs w:val="10"/>
        </w:rPr>
        <w:t>140</w:t>
      </w:r>
      <w:r w:rsidRPr="001F1BFC">
        <w:rPr>
          <w:rFonts w:ascii="仿宋" w:eastAsia="仿宋" w:hAnsi="仿宋" w:cs="宋体" w:hint="eastAsia"/>
          <w:snapToGrid w:val="0"/>
          <w:spacing w:val="4"/>
          <w:kern w:val="28"/>
          <w:szCs w:val="10"/>
        </w:rPr>
        <w:t>个非常设机构的梳理；增设科级机构7个。学校获评省依法治校改革试点校。</w:t>
      </w:r>
    </w:p>
    <w:p w:rsidR="00C56647" w:rsidRPr="00113509" w:rsidRDefault="00C56647" w:rsidP="00C56647">
      <w:pPr>
        <w:spacing w:line="560" w:lineRule="exact"/>
        <w:ind w:firstLineChars="200" w:firstLine="640"/>
        <w:rPr>
          <w:rFonts w:ascii="楷体" w:eastAsia="楷体" w:hAnsi="楷体"/>
          <w:szCs w:val="32"/>
        </w:rPr>
      </w:pPr>
      <w:r w:rsidRPr="00113509">
        <w:rPr>
          <w:rFonts w:ascii="楷体" w:eastAsia="楷体" w:hAnsi="楷体" w:hint="eastAsia"/>
          <w:szCs w:val="32"/>
        </w:rPr>
        <w:t>（二）持续提升管理效能</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落实节能减排制度，推进水电定额目标管理。提高财务管理水平，制定会议费管理暂行办法等文件，稳步推进学校内部控制建设。严格采购招标管理，严把合同审核会签关，推动云采购平台建设，完成各类采购招标项目</w:t>
      </w:r>
      <w:r w:rsidRPr="001F1BFC">
        <w:rPr>
          <w:rFonts w:eastAsia="仿宋" w:cs="宋体" w:hint="eastAsia"/>
          <w:snapToGrid w:val="0"/>
          <w:spacing w:val="4"/>
          <w:kern w:val="28"/>
          <w:szCs w:val="10"/>
        </w:rPr>
        <w:t>175</w:t>
      </w:r>
      <w:r w:rsidRPr="001F1BFC">
        <w:rPr>
          <w:rFonts w:ascii="仿宋" w:eastAsia="仿宋" w:hAnsi="仿宋" w:cs="宋体" w:hint="eastAsia"/>
          <w:snapToGrid w:val="0"/>
          <w:spacing w:val="4"/>
          <w:kern w:val="28"/>
          <w:szCs w:val="10"/>
        </w:rPr>
        <w:t>个。充分发挥审计监督职能，完成审计项目</w:t>
      </w:r>
      <w:r w:rsidRPr="001F1BFC">
        <w:rPr>
          <w:rFonts w:eastAsia="仿宋" w:cs="宋体" w:hint="eastAsia"/>
          <w:snapToGrid w:val="0"/>
          <w:spacing w:val="4"/>
          <w:kern w:val="28"/>
          <w:szCs w:val="10"/>
        </w:rPr>
        <w:t>649</w:t>
      </w:r>
      <w:r w:rsidRPr="001F1BFC">
        <w:rPr>
          <w:rFonts w:ascii="仿宋" w:eastAsia="仿宋" w:hAnsi="仿宋" w:cs="宋体" w:hint="eastAsia"/>
          <w:snapToGrid w:val="0"/>
          <w:spacing w:val="4"/>
          <w:kern w:val="28"/>
          <w:szCs w:val="10"/>
        </w:rPr>
        <w:t>项，审计资金总金额超过</w:t>
      </w:r>
      <w:r w:rsidRPr="001F1BFC">
        <w:rPr>
          <w:rFonts w:eastAsia="仿宋" w:cs="宋体" w:hint="eastAsia"/>
          <w:snapToGrid w:val="0"/>
          <w:spacing w:val="4"/>
          <w:kern w:val="28"/>
          <w:szCs w:val="10"/>
        </w:rPr>
        <w:t>15</w:t>
      </w:r>
      <w:r w:rsidRPr="001F1BFC">
        <w:rPr>
          <w:rFonts w:ascii="仿宋" w:eastAsia="仿宋" w:hAnsi="仿宋" w:cs="宋体" w:hint="eastAsia"/>
          <w:snapToGrid w:val="0"/>
          <w:spacing w:val="4"/>
          <w:kern w:val="28"/>
          <w:szCs w:val="10"/>
        </w:rPr>
        <w:t>亿元。学校获“</w:t>
      </w:r>
      <w:r w:rsidRPr="001F1BFC">
        <w:rPr>
          <w:rFonts w:eastAsia="仿宋" w:cs="宋体" w:hint="eastAsia"/>
          <w:snapToGrid w:val="0"/>
          <w:spacing w:val="4"/>
          <w:kern w:val="28"/>
          <w:szCs w:val="10"/>
        </w:rPr>
        <w:t>2017</w:t>
      </w:r>
      <w:r w:rsidRPr="001F1BFC">
        <w:rPr>
          <w:rFonts w:ascii="仿宋" w:eastAsia="仿宋" w:hAnsi="仿宋" w:cs="宋体" w:hint="eastAsia"/>
          <w:snapToGrid w:val="0"/>
          <w:spacing w:val="4"/>
          <w:kern w:val="28"/>
          <w:szCs w:val="10"/>
        </w:rPr>
        <w:t>年省属高校部门决算先进单位”称号。</w:t>
      </w:r>
    </w:p>
    <w:p w:rsidR="00C56647" w:rsidRPr="00113509" w:rsidRDefault="00C56647" w:rsidP="00C56647">
      <w:pPr>
        <w:tabs>
          <w:tab w:val="left" w:pos="6912"/>
        </w:tabs>
        <w:spacing w:line="560" w:lineRule="exact"/>
        <w:ind w:firstLineChars="200" w:firstLine="640"/>
        <w:rPr>
          <w:rFonts w:ascii="黑体" w:eastAsia="黑体" w:hAnsi="黑体"/>
          <w:szCs w:val="32"/>
        </w:rPr>
      </w:pPr>
      <w:r w:rsidRPr="00113509">
        <w:rPr>
          <w:rFonts w:ascii="黑体" w:eastAsia="黑体" w:hAnsi="黑体" w:hint="eastAsia"/>
          <w:szCs w:val="32"/>
        </w:rPr>
        <w:t>四、</w:t>
      </w:r>
      <w:r w:rsidRPr="00113509">
        <w:rPr>
          <w:rFonts w:ascii="黑体" w:eastAsia="黑体" w:hAnsi="黑体"/>
          <w:szCs w:val="32"/>
        </w:rPr>
        <w:t>办学条件</w:t>
      </w:r>
      <w:r w:rsidRPr="00113509">
        <w:rPr>
          <w:rFonts w:ascii="黑体" w:eastAsia="黑体" w:hAnsi="黑体" w:hint="eastAsia"/>
          <w:szCs w:val="32"/>
        </w:rPr>
        <w:t>和校园民生有力改善</w:t>
      </w:r>
    </w:p>
    <w:p w:rsidR="00C56647" w:rsidRPr="00113509" w:rsidRDefault="00C56647" w:rsidP="00C56647">
      <w:pPr>
        <w:spacing w:line="560" w:lineRule="exact"/>
        <w:ind w:firstLineChars="200" w:firstLine="640"/>
        <w:rPr>
          <w:rFonts w:ascii="楷体" w:eastAsia="楷体" w:hAnsi="楷体"/>
          <w:szCs w:val="32"/>
        </w:rPr>
      </w:pPr>
      <w:r w:rsidRPr="00113509">
        <w:rPr>
          <w:rFonts w:ascii="楷体" w:eastAsia="楷体" w:hAnsi="楷体" w:hint="eastAsia"/>
          <w:szCs w:val="32"/>
        </w:rPr>
        <w:t>（一）基础设施建设日益完善</w:t>
      </w:r>
    </w:p>
    <w:p w:rsidR="00C56647" w:rsidRPr="001F1BFC" w:rsidRDefault="00C56647" w:rsidP="00C56647">
      <w:pPr>
        <w:spacing w:line="560" w:lineRule="exact"/>
        <w:ind w:firstLineChars="200" w:firstLine="640"/>
        <w:rPr>
          <w:rFonts w:ascii="仿宋" w:eastAsia="仿宋" w:hAnsi="仿宋" w:cs="宋体"/>
          <w:snapToGrid w:val="0"/>
          <w:spacing w:val="4"/>
          <w:kern w:val="28"/>
          <w:szCs w:val="10"/>
        </w:rPr>
      </w:pPr>
      <w:r w:rsidRPr="001F1BFC">
        <w:rPr>
          <w:rFonts w:ascii="仿宋" w:eastAsia="仿宋" w:hAnsi="仿宋" w:hint="eastAsia"/>
          <w:szCs w:val="32"/>
        </w:rPr>
        <w:t>将修缮</w:t>
      </w:r>
      <w:r w:rsidRPr="001F1BFC">
        <w:rPr>
          <w:rFonts w:ascii="仿宋" w:eastAsia="仿宋" w:hAnsi="仿宋"/>
          <w:szCs w:val="32"/>
        </w:rPr>
        <w:t>完成的</w:t>
      </w:r>
      <w:r w:rsidRPr="001F1BFC">
        <w:rPr>
          <w:rFonts w:ascii="仿宋" w:eastAsia="仿宋" w:hAnsi="仿宋" w:hint="eastAsia"/>
          <w:szCs w:val="32"/>
        </w:rPr>
        <w:t>三牌楼校区小礼堂</w:t>
      </w:r>
      <w:r w:rsidRPr="001F1BFC">
        <w:rPr>
          <w:rFonts w:ascii="仿宋" w:eastAsia="仿宋" w:hAnsi="仿宋"/>
          <w:szCs w:val="32"/>
        </w:rPr>
        <w:t>命名为</w:t>
      </w:r>
      <w:r w:rsidRPr="001F1BFC">
        <w:rPr>
          <w:rFonts w:ascii="仿宋" w:eastAsia="仿宋" w:hAnsi="仿宋" w:hint="eastAsia"/>
          <w:szCs w:val="32"/>
        </w:rPr>
        <w:t>“华礼堂”并</w:t>
      </w:r>
      <w:r w:rsidRPr="001F1BFC">
        <w:rPr>
          <w:rFonts w:ascii="仿宋" w:eastAsia="仿宋" w:hAnsi="仿宋" w:cs="宋体" w:hint="eastAsia"/>
          <w:snapToGrid w:val="0"/>
          <w:spacing w:val="4"/>
          <w:kern w:val="28"/>
          <w:szCs w:val="10"/>
        </w:rPr>
        <w:t>投入使用；拉丝塔楼项目交付使用；积极推进材料学科楼、学生宿舍和体育馆项目前期准备工作；完成锁金村校区共建基地改造出新及电力增容项目；做好仙林校区景观湖治理和</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万多平方米花卉栽植；积极推进江宁校区共建工作。学校获评“</w:t>
      </w:r>
      <w:r w:rsidRPr="001F1BFC">
        <w:rPr>
          <w:rFonts w:eastAsia="仿宋" w:cs="宋体" w:hint="eastAsia"/>
          <w:snapToGrid w:val="0"/>
          <w:spacing w:val="4"/>
          <w:kern w:val="28"/>
          <w:szCs w:val="10"/>
        </w:rPr>
        <w:t>2018</w:t>
      </w:r>
      <w:r w:rsidRPr="001F1BFC">
        <w:rPr>
          <w:rFonts w:ascii="仿宋" w:eastAsia="仿宋" w:hAnsi="仿宋" w:cs="宋体" w:hint="eastAsia"/>
          <w:snapToGrid w:val="0"/>
          <w:spacing w:val="4"/>
          <w:kern w:val="28"/>
          <w:szCs w:val="10"/>
        </w:rPr>
        <w:t>年度</w:t>
      </w:r>
      <w:r w:rsidRPr="001F1BFC">
        <w:rPr>
          <w:rFonts w:ascii="仿宋" w:eastAsia="仿宋" w:hAnsi="仿宋" w:cs="宋体" w:hint="eastAsia"/>
          <w:snapToGrid w:val="0"/>
          <w:spacing w:val="4"/>
          <w:kern w:val="28"/>
          <w:szCs w:val="10"/>
        </w:rPr>
        <w:lastRenderedPageBreak/>
        <w:t>市级园林式单位”。</w:t>
      </w:r>
    </w:p>
    <w:p w:rsidR="00C56647" w:rsidRPr="00113509" w:rsidRDefault="00C56647" w:rsidP="00C56647">
      <w:pPr>
        <w:spacing w:line="560" w:lineRule="exact"/>
        <w:ind w:firstLineChars="200" w:firstLine="640"/>
        <w:rPr>
          <w:rFonts w:ascii="楷体" w:eastAsia="楷体" w:hAnsi="楷体"/>
          <w:szCs w:val="32"/>
        </w:rPr>
      </w:pPr>
      <w:r w:rsidRPr="00113509">
        <w:rPr>
          <w:rFonts w:ascii="楷体" w:eastAsia="楷体" w:hAnsi="楷体" w:hint="eastAsia"/>
          <w:szCs w:val="32"/>
        </w:rPr>
        <w:t>（二）办学保障能力继续增强</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强化实验教学条件支撑，获教育部首批国家级示范性虚拟仿真实验教学项目</w:t>
      </w:r>
      <w:r w:rsidRPr="001F1BFC">
        <w:rPr>
          <w:rFonts w:eastAsia="仿宋" w:cs="宋体" w:hint="eastAsia"/>
          <w:snapToGrid w:val="0"/>
          <w:spacing w:val="4"/>
          <w:kern w:val="28"/>
          <w:szCs w:val="10"/>
        </w:rPr>
        <w:t>1</w:t>
      </w:r>
      <w:r w:rsidRPr="001F1BFC">
        <w:rPr>
          <w:rFonts w:ascii="仿宋" w:eastAsia="仿宋" w:hAnsi="仿宋" w:cs="宋体" w:hint="eastAsia"/>
          <w:snapToGrid w:val="0"/>
          <w:spacing w:val="4"/>
          <w:kern w:val="28"/>
          <w:szCs w:val="10"/>
        </w:rPr>
        <w:t>个；新建校企共建实验室</w:t>
      </w:r>
      <w:r w:rsidRPr="001F1BFC">
        <w:rPr>
          <w:rFonts w:eastAsia="仿宋" w:cs="宋体" w:hint="eastAsia"/>
          <w:snapToGrid w:val="0"/>
          <w:spacing w:val="4"/>
          <w:kern w:val="28"/>
          <w:szCs w:val="10"/>
        </w:rPr>
        <w:t>8</w:t>
      </w:r>
      <w:r w:rsidRPr="001F1BFC">
        <w:rPr>
          <w:rFonts w:ascii="仿宋" w:eastAsia="仿宋" w:hAnsi="仿宋" w:cs="宋体" w:hint="eastAsia"/>
          <w:snapToGrid w:val="0"/>
          <w:spacing w:val="4"/>
          <w:kern w:val="28"/>
          <w:szCs w:val="10"/>
        </w:rPr>
        <w:t>个；新购仪器设备</w:t>
      </w:r>
      <w:r w:rsidRPr="001F1BFC">
        <w:rPr>
          <w:rFonts w:eastAsia="仿宋" w:cs="宋体" w:hint="eastAsia"/>
          <w:snapToGrid w:val="0"/>
          <w:spacing w:val="4"/>
          <w:kern w:val="28"/>
          <w:szCs w:val="10"/>
        </w:rPr>
        <w:t>3574</w:t>
      </w:r>
      <w:r w:rsidRPr="001F1BFC">
        <w:rPr>
          <w:rFonts w:ascii="仿宋" w:eastAsia="仿宋" w:hAnsi="仿宋" w:cs="宋体" w:hint="eastAsia"/>
          <w:snapToGrid w:val="0"/>
          <w:spacing w:val="4"/>
          <w:kern w:val="28"/>
          <w:szCs w:val="10"/>
        </w:rPr>
        <w:t>台（件），总值超过</w:t>
      </w:r>
      <w:r w:rsidRPr="001F1BFC">
        <w:rPr>
          <w:rFonts w:eastAsia="仿宋" w:cs="宋体" w:hint="eastAsia"/>
          <w:snapToGrid w:val="0"/>
          <w:spacing w:val="4"/>
          <w:kern w:val="28"/>
          <w:szCs w:val="10"/>
        </w:rPr>
        <w:t>5100</w:t>
      </w:r>
      <w:r w:rsidRPr="001F1BFC">
        <w:rPr>
          <w:rFonts w:ascii="仿宋" w:eastAsia="仿宋" w:hAnsi="仿宋" w:cs="宋体" w:hint="eastAsia"/>
          <w:snapToGrid w:val="0"/>
          <w:spacing w:val="4"/>
          <w:kern w:val="28"/>
          <w:szCs w:val="10"/>
        </w:rPr>
        <w:t>万元。</w:t>
      </w:r>
      <w:r w:rsidRPr="001F1BFC">
        <w:rPr>
          <w:rFonts w:ascii="仿宋" w:eastAsia="仿宋" w:hAnsi="仿宋" w:hint="eastAsia"/>
          <w:szCs w:val="32"/>
        </w:rPr>
        <w:t>加强校园网络与信息安全体系建设，启动统一数据综合服务平台建设，完成新版门户网站开发。</w:t>
      </w:r>
      <w:r w:rsidRPr="001F1BFC">
        <w:rPr>
          <w:rFonts w:ascii="仿宋" w:eastAsia="仿宋" w:hAnsi="仿宋" w:cs="宋体" w:hint="eastAsia"/>
          <w:snapToGrid w:val="0"/>
          <w:spacing w:val="4"/>
          <w:kern w:val="28"/>
          <w:szCs w:val="10"/>
        </w:rPr>
        <w:t>提升图书馆学科服务水平，撰写我校基于ESI的国际学科竞争力分析报告和潜力分析报告。启动星级档案馆建设。学校获“江苏省高等学校信息化建设先进集体”“江苏省高校图书馆</w:t>
      </w:r>
      <w:r w:rsidRPr="001F1BFC">
        <w:rPr>
          <w:rFonts w:eastAsia="仿宋" w:cs="宋体" w:hint="eastAsia"/>
          <w:snapToGrid w:val="0"/>
          <w:spacing w:val="4"/>
          <w:kern w:val="28"/>
          <w:szCs w:val="10"/>
        </w:rPr>
        <w:t>2016</w:t>
      </w:r>
      <w:r w:rsidRPr="001F1BFC">
        <w:rPr>
          <w:rFonts w:ascii="仿宋" w:eastAsia="仿宋" w:hAnsi="仿宋" w:cs="宋体" w:hint="eastAsia"/>
          <w:snapToGrid w:val="0"/>
          <w:spacing w:val="4"/>
          <w:kern w:val="28"/>
          <w:szCs w:val="10"/>
        </w:rPr>
        <w:t>－</w:t>
      </w:r>
      <w:r w:rsidRPr="001F1BFC">
        <w:rPr>
          <w:rFonts w:eastAsia="仿宋" w:cs="宋体" w:hint="eastAsia"/>
          <w:snapToGrid w:val="0"/>
          <w:spacing w:val="4"/>
          <w:kern w:val="28"/>
          <w:szCs w:val="10"/>
        </w:rPr>
        <w:t>2017</w:t>
      </w:r>
      <w:r w:rsidRPr="001F1BFC">
        <w:rPr>
          <w:rFonts w:ascii="仿宋" w:eastAsia="仿宋" w:hAnsi="仿宋" w:cs="宋体" w:hint="eastAsia"/>
          <w:snapToGrid w:val="0"/>
          <w:spacing w:val="4"/>
          <w:kern w:val="28"/>
          <w:szCs w:val="10"/>
        </w:rPr>
        <w:t>年度先进集体”“江苏省高校档案工作先进单位”称号。</w:t>
      </w:r>
    </w:p>
    <w:p w:rsidR="00C56647" w:rsidRPr="00113509" w:rsidRDefault="00C56647" w:rsidP="00C56647">
      <w:pPr>
        <w:spacing w:line="560" w:lineRule="exact"/>
        <w:ind w:firstLineChars="200" w:firstLine="640"/>
        <w:rPr>
          <w:rFonts w:ascii="楷体" w:eastAsia="楷体" w:hAnsi="楷体"/>
          <w:szCs w:val="32"/>
        </w:rPr>
      </w:pPr>
      <w:r w:rsidRPr="00113509">
        <w:rPr>
          <w:rFonts w:ascii="楷体" w:eastAsia="楷体" w:hAnsi="楷体" w:hint="eastAsia"/>
          <w:szCs w:val="32"/>
        </w:rPr>
        <w:t>（三）民生工程深入实施</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提高教师待遇，新老职工住房补贴比例均增至</w:t>
      </w:r>
      <w:r w:rsidRPr="001F1BFC">
        <w:rPr>
          <w:rFonts w:eastAsia="仿宋" w:cs="宋体" w:hint="eastAsia"/>
          <w:snapToGrid w:val="0"/>
          <w:spacing w:val="4"/>
          <w:kern w:val="28"/>
          <w:szCs w:val="10"/>
        </w:rPr>
        <w:t>26</w:t>
      </w:r>
      <w:r w:rsidRPr="001F1BFC">
        <w:rPr>
          <w:rFonts w:ascii="仿宋" w:eastAsia="仿宋" w:hAnsi="仿宋" w:cs="宋体" w:hint="eastAsia"/>
          <w:snapToGrid w:val="0"/>
          <w:spacing w:val="4"/>
          <w:kern w:val="28"/>
          <w:szCs w:val="10"/>
        </w:rPr>
        <w:t>%；调整在职人员公积金和逐月住房补贴缴存基数、社保缴存基数、养老保险个人承担部分的扣款标准。三牌楼校区西门教师宿舍翻建项目全面竣工；仙林校区近</w:t>
      </w:r>
      <w:r w:rsidRPr="001F1BFC">
        <w:rPr>
          <w:rFonts w:eastAsia="仿宋" w:cs="宋体" w:hint="eastAsia"/>
          <w:snapToGrid w:val="0"/>
          <w:spacing w:val="4"/>
          <w:kern w:val="28"/>
          <w:szCs w:val="10"/>
        </w:rPr>
        <w:t>4</w:t>
      </w:r>
      <w:r w:rsidRPr="001F1BFC">
        <w:rPr>
          <w:rFonts w:ascii="仿宋" w:eastAsia="仿宋" w:hAnsi="仿宋" w:cs="宋体" w:hint="eastAsia"/>
          <w:snapToGrid w:val="0"/>
          <w:spacing w:val="4"/>
          <w:kern w:val="28"/>
          <w:szCs w:val="10"/>
        </w:rPr>
        <w:t>万平方米的青年教师公共租赁住房项目交付使用；完成仙林校区</w:t>
      </w:r>
      <w:r w:rsidRPr="001F1BFC">
        <w:rPr>
          <w:rFonts w:eastAsia="仿宋" w:cs="宋体" w:hint="eastAsia"/>
          <w:snapToGrid w:val="0"/>
          <w:spacing w:val="4"/>
          <w:kern w:val="28"/>
          <w:szCs w:val="10"/>
        </w:rPr>
        <w:t>56</w:t>
      </w:r>
      <w:r w:rsidRPr="001F1BFC">
        <w:rPr>
          <w:rFonts w:ascii="仿宋" w:eastAsia="仿宋" w:hAnsi="仿宋" w:cs="宋体" w:hint="eastAsia"/>
          <w:snapToGrid w:val="0"/>
          <w:spacing w:val="4"/>
          <w:kern w:val="28"/>
          <w:szCs w:val="10"/>
        </w:rPr>
        <w:t>间教室空调安装。</w:t>
      </w:r>
    </w:p>
    <w:p w:rsidR="00C56647" w:rsidRPr="001F1BFC" w:rsidRDefault="00C56647" w:rsidP="00C56647">
      <w:pPr>
        <w:spacing w:line="560" w:lineRule="exact"/>
        <w:ind w:firstLineChars="200" w:firstLine="656"/>
        <w:rPr>
          <w:rFonts w:ascii="仿宋" w:eastAsia="仿宋" w:hAnsi="仿宋" w:cs="宋体"/>
          <w:snapToGrid w:val="0"/>
          <w:spacing w:val="4"/>
          <w:kern w:val="28"/>
          <w:szCs w:val="10"/>
        </w:rPr>
      </w:pPr>
      <w:r w:rsidRPr="001F1BFC">
        <w:rPr>
          <w:rFonts w:ascii="仿宋" w:eastAsia="仿宋" w:hAnsi="仿宋" w:cs="宋体" w:hint="eastAsia"/>
          <w:snapToGrid w:val="0"/>
          <w:spacing w:val="4"/>
          <w:kern w:val="28"/>
          <w:szCs w:val="10"/>
        </w:rPr>
        <w:t>过去一年，学校各项事业发展成绩喜人，这是全校上下团结实干的结果。对照世界一流学科和江苏高水平大学建设的目标，学校发展还存在一些短板：一流科学家、学科领军人物和创新团队明显不足；拔尖创新人才培养体系不够完善；解决重大问题能力和原始创新能力亟需提升；服务产业转型升级的能</w:t>
      </w:r>
      <w:r w:rsidRPr="001F1BFC">
        <w:rPr>
          <w:rFonts w:ascii="仿宋" w:eastAsia="仿宋" w:hAnsi="仿宋" w:cs="宋体" w:hint="eastAsia"/>
          <w:snapToGrid w:val="0"/>
          <w:spacing w:val="4"/>
          <w:kern w:val="28"/>
          <w:szCs w:val="10"/>
        </w:rPr>
        <w:lastRenderedPageBreak/>
        <w:t>力有待增强；体制机制改革仍需深入推进；办学资源还不能满足学校发展需求。这些问题都需要我们积极面对，并在学校深化改革和加快发展中认真解决。</w:t>
      </w:r>
    </w:p>
    <w:p w:rsidR="00C56647" w:rsidRDefault="00C56647" w:rsidP="00C56647">
      <w:pPr>
        <w:spacing w:line="560" w:lineRule="exact"/>
        <w:ind w:firstLineChars="200" w:firstLine="656"/>
        <w:rPr>
          <w:rFonts w:cs="宋体"/>
          <w:snapToGrid w:val="0"/>
          <w:spacing w:val="4"/>
          <w:kern w:val="28"/>
          <w:szCs w:val="10"/>
        </w:rPr>
      </w:pPr>
      <w:r w:rsidRPr="001F1BFC">
        <w:rPr>
          <w:rFonts w:eastAsia="仿宋" w:cs="宋体" w:hint="eastAsia"/>
          <w:snapToGrid w:val="0"/>
          <w:spacing w:val="4"/>
          <w:kern w:val="28"/>
          <w:szCs w:val="10"/>
        </w:rPr>
        <w:t>2019</w:t>
      </w:r>
      <w:r w:rsidRPr="001F1BFC">
        <w:rPr>
          <w:rFonts w:ascii="仿宋" w:eastAsia="仿宋" w:hAnsi="仿宋" w:cs="宋体" w:hint="eastAsia"/>
          <w:snapToGrid w:val="0"/>
          <w:spacing w:val="4"/>
          <w:kern w:val="28"/>
          <w:szCs w:val="10"/>
        </w:rPr>
        <w:t>年是全面贯彻学校第三次党代会精神的开局之年，也是建设世界一流学科和江苏高水平大学的关键之年。我们将紧扣学校奋斗目标，锐意进取、勇攀一流，为早日建成电子信息领域特色鲜明的高水平研究型大学而努力奋斗！</w:t>
      </w:r>
    </w:p>
    <w:p w:rsidR="00F34E2D" w:rsidRDefault="00F34E2D" w:rsidP="00CC7E8B">
      <w:pPr>
        <w:spacing w:line="560" w:lineRule="exact"/>
        <w:ind w:leftChars="1700" w:left="5440" w:firstLineChars="100" w:firstLine="328"/>
        <w:jc w:val="left"/>
        <w:rPr>
          <w:rFonts w:cs="宋体"/>
          <w:snapToGrid w:val="0"/>
          <w:spacing w:val="4"/>
          <w:kern w:val="28"/>
          <w:szCs w:val="10"/>
        </w:rPr>
      </w:pPr>
    </w:p>
    <w:p w:rsidR="00F34E2D" w:rsidRDefault="00F34E2D" w:rsidP="00394230">
      <w:pPr>
        <w:spacing w:line="560" w:lineRule="exact"/>
        <w:rPr>
          <w:rFonts w:cs="宋体"/>
          <w:snapToGrid w:val="0"/>
          <w:spacing w:val="4"/>
          <w:kern w:val="28"/>
          <w:szCs w:val="10"/>
        </w:rPr>
      </w:pPr>
    </w:p>
    <w:p w:rsidR="00F34E2D" w:rsidRDefault="00C56647" w:rsidP="00394230">
      <w:pPr>
        <w:spacing w:line="560" w:lineRule="exact"/>
        <w:rPr>
          <w:rFonts w:cs="宋体"/>
          <w:snapToGrid w:val="0"/>
          <w:spacing w:val="4"/>
          <w:kern w:val="28"/>
          <w:szCs w:val="10"/>
        </w:rPr>
      </w:pPr>
      <w:r>
        <w:rPr>
          <w:rFonts w:cs="宋体" w:hint="eastAsia"/>
          <w:snapToGrid w:val="0"/>
          <w:spacing w:val="4"/>
          <w:kern w:val="28"/>
          <w:szCs w:val="10"/>
        </w:rPr>
        <w:t xml:space="preserve">                                 2019</w:t>
      </w:r>
      <w:r>
        <w:rPr>
          <w:rFonts w:cs="宋体" w:hint="eastAsia"/>
          <w:snapToGrid w:val="0"/>
          <w:spacing w:val="4"/>
          <w:kern w:val="28"/>
          <w:szCs w:val="10"/>
        </w:rPr>
        <w:t>年</w:t>
      </w:r>
      <w:r>
        <w:rPr>
          <w:rFonts w:cs="宋体" w:hint="eastAsia"/>
          <w:snapToGrid w:val="0"/>
          <w:spacing w:val="4"/>
          <w:kern w:val="28"/>
          <w:szCs w:val="10"/>
        </w:rPr>
        <w:t>2</w:t>
      </w:r>
      <w:r>
        <w:rPr>
          <w:rFonts w:cs="宋体" w:hint="eastAsia"/>
          <w:snapToGrid w:val="0"/>
          <w:spacing w:val="4"/>
          <w:kern w:val="28"/>
          <w:szCs w:val="10"/>
        </w:rPr>
        <w:t>月</w:t>
      </w:r>
      <w:r>
        <w:rPr>
          <w:rFonts w:cs="宋体" w:hint="eastAsia"/>
          <w:snapToGrid w:val="0"/>
          <w:spacing w:val="4"/>
          <w:kern w:val="28"/>
          <w:szCs w:val="10"/>
        </w:rPr>
        <w:t>2</w:t>
      </w:r>
      <w:r w:rsidR="00C310BA">
        <w:rPr>
          <w:rFonts w:cs="宋体"/>
          <w:snapToGrid w:val="0"/>
          <w:spacing w:val="4"/>
          <w:kern w:val="28"/>
          <w:szCs w:val="10"/>
        </w:rPr>
        <w:t>6</w:t>
      </w:r>
      <w:r>
        <w:rPr>
          <w:rFonts w:cs="宋体" w:hint="eastAsia"/>
          <w:snapToGrid w:val="0"/>
          <w:spacing w:val="4"/>
          <w:kern w:val="28"/>
          <w:szCs w:val="10"/>
        </w:rPr>
        <w:t>日</w:t>
      </w:r>
    </w:p>
    <w:p w:rsidR="00EF3F4F" w:rsidRDefault="00EF3F4F" w:rsidP="00394230">
      <w:pPr>
        <w:spacing w:line="560" w:lineRule="exact"/>
        <w:rPr>
          <w:rFonts w:cs="宋体"/>
          <w:snapToGrid w:val="0"/>
          <w:spacing w:val="4"/>
          <w:kern w:val="28"/>
          <w:szCs w:val="10"/>
        </w:rPr>
      </w:pPr>
    </w:p>
    <w:p w:rsidR="00EF3F4F" w:rsidRDefault="00EF3F4F" w:rsidP="00394230">
      <w:pPr>
        <w:spacing w:line="560" w:lineRule="exact"/>
        <w:rPr>
          <w:rFonts w:cs="宋体"/>
          <w:snapToGrid w:val="0"/>
          <w:spacing w:val="4"/>
          <w:kern w:val="28"/>
          <w:szCs w:val="10"/>
        </w:rPr>
      </w:pPr>
    </w:p>
    <w:p w:rsidR="00EF3F4F" w:rsidRDefault="00EF3F4F" w:rsidP="00394230">
      <w:pPr>
        <w:spacing w:line="560" w:lineRule="exact"/>
        <w:rPr>
          <w:rFonts w:cs="宋体"/>
          <w:snapToGrid w:val="0"/>
          <w:spacing w:val="4"/>
          <w:kern w:val="28"/>
          <w:szCs w:val="10"/>
        </w:rPr>
      </w:pPr>
    </w:p>
    <w:p w:rsidR="00EF3F4F" w:rsidRDefault="00EF3F4F" w:rsidP="00394230">
      <w:pPr>
        <w:spacing w:line="560" w:lineRule="exact"/>
        <w:rPr>
          <w:rFonts w:cs="宋体"/>
          <w:snapToGrid w:val="0"/>
          <w:spacing w:val="4"/>
          <w:kern w:val="28"/>
          <w:szCs w:val="10"/>
        </w:rPr>
      </w:pPr>
    </w:p>
    <w:p w:rsidR="00EF3F4F" w:rsidRDefault="00EF3F4F" w:rsidP="00394230">
      <w:pPr>
        <w:spacing w:line="560" w:lineRule="exact"/>
        <w:rPr>
          <w:rFonts w:cs="宋体"/>
          <w:snapToGrid w:val="0"/>
          <w:spacing w:val="4"/>
          <w:kern w:val="28"/>
          <w:szCs w:val="10"/>
        </w:rPr>
      </w:pPr>
    </w:p>
    <w:p w:rsidR="00C56647" w:rsidRDefault="00C56647" w:rsidP="00394230">
      <w:pPr>
        <w:spacing w:line="560" w:lineRule="exact"/>
        <w:rPr>
          <w:rFonts w:cs="宋体"/>
          <w:snapToGrid w:val="0"/>
          <w:spacing w:val="4"/>
          <w:kern w:val="28"/>
          <w:szCs w:val="10"/>
        </w:rPr>
      </w:pPr>
    </w:p>
    <w:p w:rsidR="00C56647" w:rsidRDefault="00C56647" w:rsidP="00394230">
      <w:pPr>
        <w:spacing w:line="560" w:lineRule="exact"/>
        <w:rPr>
          <w:rFonts w:cs="宋体"/>
          <w:snapToGrid w:val="0"/>
          <w:spacing w:val="4"/>
          <w:kern w:val="28"/>
          <w:szCs w:val="10"/>
        </w:rPr>
      </w:pPr>
    </w:p>
    <w:p w:rsidR="00C56647" w:rsidRDefault="00C56647" w:rsidP="00394230">
      <w:pPr>
        <w:spacing w:line="560" w:lineRule="exact"/>
        <w:rPr>
          <w:rFonts w:cs="宋体"/>
          <w:snapToGrid w:val="0"/>
          <w:spacing w:val="4"/>
          <w:kern w:val="28"/>
          <w:szCs w:val="10"/>
        </w:rPr>
      </w:pPr>
    </w:p>
    <w:p w:rsidR="00C56647" w:rsidRDefault="00C56647" w:rsidP="00394230">
      <w:pPr>
        <w:spacing w:line="560" w:lineRule="exact"/>
        <w:rPr>
          <w:rFonts w:cs="宋体"/>
          <w:snapToGrid w:val="0"/>
          <w:spacing w:val="4"/>
          <w:kern w:val="28"/>
          <w:szCs w:val="10"/>
        </w:rPr>
      </w:pPr>
    </w:p>
    <w:p w:rsidR="00C56647" w:rsidRDefault="00C56647" w:rsidP="00394230">
      <w:pPr>
        <w:spacing w:line="560" w:lineRule="exact"/>
        <w:rPr>
          <w:rFonts w:cs="宋体"/>
          <w:snapToGrid w:val="0"/>
          <w:spacing w:val="4"/>
          <w:kern w:val="28"/>
          <w:szCs w:val="10"/>
        </w:rPr>
      </w:pPr>
    </w:p>
    <w:p w:rsidR="00C56647" w:rsidRDefault="00C56647" w:rsidP="00394230">
      <w:pPr>
        <w:spacing w:line="560" w:lineRule="exact"/>
        <w:rPr>
          <w:rFonts w:cs="宋体"/>
          <w:snapToGrid w:val="0"/>
          <w:spacing w:val="4"/>
          <w:kern w:val="28"/>
          <w:szCs w:val="10"/>
        </w:rPr>
      </w:pPr>
    </w:p>
    <w:p w:rsidR="00C56647" w:rsidRDefault="00C56647" w:rsidP="00394230">
      <w:pPr>
        <w:spacing w:line="560" w:lineRule="exact"/>
        <w:rPr>
          <w:rFonts w:cs="宋体"/>
          <w:snapToGrid w:val="0"/>
          <w:spacing w:val="4"/>
          <w:kern w:val="28"/>
          <w:szCs w:val="10"/>
        </w:rPr>
      </w:pPr>
    </w:p>
    <w:tbl>
      <w:tblPr>
        <w:tblpPr w:leftFromText="180" w:rightFromText="180" w:vertAnchor="page" w:horzAnchor="margin" w:tblpY="14251"/>
        <w:tblW w:w="882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6"/>
        <w:gridCol w:w="4671"/>
        <w:gridCol w:w="3785"/>
      </w:tblGrid>
      <w:tr w:rsidR="00C56647" w:rsidRPr="00074AA6" w:rsidTr="00C56647">
        <w:trPr>
          <w:cantSplit/>
          <w:trHeight w:val="392"/>
        </w:trPr>
        <w:tc>
          <w:tcPr>
            <w:tcW w:w="366" w:type="dxa"/>
            <w:tcBorders>
              <w:top w:val="single" w:sz="4" w:space="0" w:color="auto"/>
              <w:bottom w:val="single" w:sz="4" w:space="0" w:color="auto"/>
            </w:tcBorders>
          </w:tcPr>
          <w:p w:rsidR="00C56647" w:rsidRPr="00074AA6" w:rsidRDefault="00C56647" w:rsidP="00C56647">
            <w:pPr>
              <w:tabs>
                <w:tab w:val="left" w:pos="5598"/>
              </w:tabs>
            </w:pPr>
          </w:p>
        </w:tc>
        <w:tc>
          <w:tcPr>
            <w:tcW w:w="4671" w:type="dxa"/>
            <w:tcBorders>
              <w:top w:val="single" w:sz="4" w:space="0" w:color="auto"/>
              <w:bottom w:val="single" w:sz="4" w:space="0" w:color="auto"/>
            </w:tcBorders>
          </w:tcPr>
          <w:p w:rsidR="00C56647" w:rsidRPr="00074AA6" w:rsidRDefault="00C56647" w:rsidP="00C56647">
            <w:pPr>
              <w:tabs>
                <w:tab w:val="left" w:pos="5598"/>
              </w:tabs>
            </w:pPr>
            <w:r w:rsidRPr="00074AA6">
              <w:rPr>
                <w:rFonts w:hint="eastAsia"/>
              </w:rPr>
              <w:t>南京邮电大学党委办公室</w:t>
            </w:r>
          </w:p>
        </w:tc>
        <w:tc>
          <w:tcPr>
            <w:tcW w:w="3785" w:type="dxa"/>
            <w:tcBorders>
              <w:top w:val="single" w:sz="4" w:space="0" w:color="auto"/>
              <w:bottom w:val="single" w:sz="4" w:space="0" w:color="auto"/>
            </w:tcBorders>
          </w:tcPr>
          <w:p w:rsidR="00C56647" w:rsidRPr="00074AA6" w:rsidRDefault="00C56647" w:rsidP="00C310BA">
            <w:pPr>
              <w:tabs>
                <w:tab w:val="left" w:pos="5598"/>
              </w:tabs>
              <w:ind w:right="298" w:firstLineChars="100" w:firstLine="320"/>
            </w:pPr>
            <w:r w:rsidRPr="00CC7E8B">
              <w:rPr>
                <w:rFonts w:hint="eastAsia"/>
              </w:rPr>
              <w:t>201</w:t>
            </w:r>
            <w:r>
              <w:t>9</w:t>
            </w:r>
            <w:r w:rsidRPr="00074AA6">
              <w:rPr>
                <w:rFonts w:hint="eastAsia"/>
              </w:rPr>
              <w:t>年</w:t>
            </w:r>
            <w:r w:rsidRPr="00CC7E8B">
              <w:t>2</w:t>
            </w:r>
            <w:r w:rsidRPr="00074AA6">
              <w:rPr>
                <w:rFonts w:hint="eastAsia"/>
              </w:rPr>
              <w:t>月</w:t>
            </w:r>
            <w:r w:rsidRPr="00CC7E8B">
              <w:t>2</w:t>
            </w:r>
            <w:r w:rsidR="00C310BA">
              <w:t>6</w:t>
            </w:r>
            <w:bookmarkStart w:id="2" w:name="_GoBack"/>
            <w:bookmarkEnd w:id="2"/>
            <w:r w:rsidRPr="00074AA6">
              <w:rPr>
                <w:rFonts w:hint="eastAsia"/>
              </w:rPr>
              <w:t>日印发</w:t>
            </w:r>
          </w:p>
        </w:tc>
      </w:tr>
    </w:tbl>
    <w:p w:rsidR="00C56647" w:rsidRPr="00074AA6" w:rsidRDefault="00C56647" w:rsidP="00394230">
      <w:pPr>
        <w:spacing w:line="560" w:lineRule="exact"/>
        <w:rPr>
          <w:rFonts w:cs="宋体"/>
          <w:snapToGrid w:val="0"/>
          <w:spacing w:val="4"/>
          <w:kern w:val="28"/>
          <w:szCs w:val="10"/>
        </w:rPr>
      </w:pPr>
    </w:p>
    <w:sectPr w:rsidR="00C56647" w:rsidRPr="00074AA6">
      <w:footerReference w:type="even" r:id="rId10"/>
      <w:footerReference w:type="default" r:id="rId11"/>
      <w:pgSz w:w="11906" w:h="16838" w:code="9"/>
      <w:pgMar w:top="2098" w:right="1531" w:bottom="1985" w:left="1531" w:header="851" w:footer="1644" w:gutter="0"/>
      <w:cols w:space="425"/>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87" w:rsidRDefault="00C77587">
      <w:r>
        <w:separator/>
      </w:r>
    </w:p>
  </w:endnote>
  <w:endnote w:type="continuationSeparator" w:id="0">
    <w:p w:rsidR="00C77587" w:rsidRDefault="00C7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F38" w:rsidRDefault="00BB4F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B4F38" w:rsidRDefault="00BB4F3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F38" w:rsidRDefault="00BB4F38">
    <w:pPr>
      <w:pStyle w:val="a3"/>
      <w:framePr w:hSpace="397" w:wrap="around" w:vAnchor="text" w:hAnchor="margin" w:xAlign="center" w:y="1"/>
      <w:rPr>
        <w:rStyle w:val="a4"/>
        <w:sz w:val="28"/>
      </w:rPr>
    </w:pPr>
    <w:r>
      <w:rPr>
        <w:rStyle w:val="a4"/>
        <w:rFonts w:ascii="仿宋_GB2312" w:hint="eastAsia"/>
        <w:sz w:val="28"/>
      </w:rPr>
      <w:t>─</w:t>
    </w:r>
    <w:r>
      <w:rPr>
        <w:rStyle w:val="a4"/>
        <w:rFonts w:hint="eastAsia"/>
        <w:sz w:val="28"/>
      </w:rPr>
      <w:t xml:space="preserve">　</w:t>
    </w:r>
    <w:r>
      <w:rPr>
        <w:rStyle w:val="a4"/>
        <w:sz w:val="28"/>
      </w:rPr>
      <w:fldChar w:fldCharType="begin"/>
    </w:r>
    <w:r>
      <w:rPr>
        <w:rStyle w:val="a4"/>
        <w:sz w:val="28"/>
      </w:rPr>
      <w:instrText xml:space="preserve">PAGE  </w:instrText>
    </w:r>
    <w:r>
      <w:rPr>
        <w:rStyle w:val="a4"/>
        <w:sz w:val="28"/>
      </w:rPr>
      <w:fldChar w:fldCharType="separate"/>
    </w:r>
    <w:r w:rsidR="001D225C">
      <w:rPr>
        <w:rStyle w:val="a4"/>
        <w:noProof/>
        <w:sz w:val="28"/>
      </w:rPr>
      <w:t>3</w:t>
    </w:r>
    <w:r>
      <w:rPr>
        <w:rStyle w:val="a4"/>
        <w:sz w:val="28"/>
      </w:rPr>
      <w:fldChar w:fldCharType="end"/>
    </w:r>
    <w:r>
      <w:rPr>
        <w:rStyle w:val="a4"/>
        <w:rFonts w:hint="eastAsia"/>
        <w:sz w:val="28"/>
      </w:rPr>
      <w:t xml:space="preserve">　</w:t>
    </w:r>
    <w:r>
      <w:rPr>
        <w:rStyle w:val="a4"/>
        <w:rFonts w:ascii="仿宋_GB2312" w:hint="eastAsia"/>
        <w:sz w:val="28"/>
      </w:rPr>
      <w:t>─</w:t>
    </w:r>
  </w:p>
  <w:p w:rsidR="00BB4F38" w:rsidRDefault="00BB4F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87" w:rsidRDefault="00C77587">
      <w:r>
        <w:separator/>
      </w:r>
    </w:p>
  </w:footnote>
  <w:footnote w:type="continuationSeparator" w:id="0">
    <w:p w:rsidR="00C77587" w:rsidRDefault="00C77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E21E8"/>
    <w:multiLevelType w:val="hybridMultilevel"/>
    <w:tmpl w:val="F3AE1BEC"/>
    <w:lvl w:ilvl="0" w:tplc="7880247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2AE1320F"/>
    <w:multiLevelType w:val="hybridMultilevel"/>
    <w:tmpl w:val="295867B4"/>
    <w:lvl w:ilvl="0" w:tplc="B5700D80">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308B0371"/>
    <w:multiLevelType w:val="hybridMultilevel"/>
    <w:tmpl w:val="685892E6"/>
    <w:lvl w:ilvl="0" w:tplc="835CF37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74"/>
    <w:rsid w:val="000007CD"/>
    <w:rsid w:val="00002725"/>
    <w:rsid w:val="00004930"/>
    <w:rsid w:val="0000695F"/>
    <w:rsid w:val="00010BAD"/>
    <w:rsid w:val="000122C4"/>
    <w:rsid w:val="00012400"/>
    <w:rsid w:val="00012787"/>
    <w:rsid w:val="00012B48"/>
    <w:rsid w:val="0001304C"/>
    <w:rsid w:val="00013157"/>
    <w:rsid w:val="00013AA1"/>
    <w:rsid w:val="00013EF5"/>
    <w:rsid w:val="00014446"/>
    <w:rsid w:val="00014598"/>
    <w:rsid w:val="00015304"/>
    <w:rsid w:val="00017C05"/>
    <w:rsid w:val="00017E20"/>
    <w:rsid w:val="00021ACB"/>
    <w:rsid w:val="00024BF0"/>
    <w:rsid w:val="00025769"/>
    <w:rsid w:val="00026E10"/>
    <w:rsid w:val="00027269"/>
    <w:rsid w:val="000278EA"/>
    <w:rsid w:val="0003476D"/>
    <w:rsid w:val="00034794"/>
    <w:rsid w:val="000363D2"/>
    <w:rsid w:val="000444E8"/>
    <w:rsid w:val="000446A3"/>
    <w:rsid w:val="00044961"/>
    <w:rsid w:val="00045101"/>
    <w:rsid w:val="00046D9A"/>
    <w:rsid w:val="00046F54"/>
    <w:rsid w:val="000474A2"/>
    <w:rsid w:val="00051D3B"/>
    <w:rsid w:val="00051E71"/>
    <w:rsid w:val="000562BC"/>
    <w:rsid w:val="00056E97"/>
    <w:rsid w:val="00057C09"/>
    <w:rsid w:val="00057D66"/>
    <w:rsid w:val="00061D3C"/>
    <w:rsid w:val="00066919"/>
    <w:rsid w:val="00066A8E"/>
    <w:rsid w:val="00066DF4"/>
    <w:rsid w:val="00067729"/>
    <w:rsid w:val="00067B1F"/>
    <w:rsid w:val="000705EA"/>
    <w:rsid w:val="00074AA6"/>
    <w:rsid w:val="00076F64"/>
    <w:rsid w:val="000816CB"/>
    <w:rsid w:val="00085792"/>
    <w:rsid w:val="00086B72"/>
    <w:rsid w:val="00087EC4"/>
    <w:rsid w:val="00090CD5"/>
    <w:rsid w:val="00092A50"/>
    <w:rsid w:val="000940CB"/>
    <w:rsid w:val="00095F6C"/>
    <w:rsid w:val="00097C26"/>
    <w:rsid w:val="000A00EA"/>
    <w:rsid w:val="000A03D2"/>
    <w:rsid w:val="000A0A49"/>
    <w:rsid w:val="000A3697"/>
    <w:rsid w:val="000A3C38"/>
    <w:rsid w:val="000A5910"/>
    <w:rsid w:val="000B05EA"/>
    <w:rsid w:val="000B16B4"/>
    <w:rsid w:val="000B2BFE"/>
    <w:rsid w:val="000B40F8"/>
    <w:rsid w:val="000B5EF0"/>
    <w:rsid w:val="000C1AB6"/>
    <w:rsid w:val="000C51AD"/>
    <w:rsid w:val="000C6DEE"/>
    <w:rsid w:val="000D2165"/>
    <w:rsid w:val="000D3DF5"/>
    <w:rsid w:val="000D5AFC"/>
    <w:rsid w:val="000D71F0"/>
    <w:rsid w:val="000D798F"/>
    <w:rsid w:val="000D79A8"/>
    <w:rsid w:val="000E05B2"/>
    <w:rsid w:val="000E3181"/>
    <w:rsid w:val="000E31ED"/>
    <w:rsid w:val="000E326E"/>
    <w:rsid w:val="000E4D54"/>
    <w:rsid w:val="000E51DC"/>
    <w:rsid w:val="000E61CE"/>
    <w:rsid w:val="000E65C5"/>
    <w:rsid w:val="000E734B"/>
    <w:rsid w:val="000E77EB"/>
    <w:rsid w:val="000F31E0"/>
    <w:rsid w:val="000F7FB4"/>
    <w:rsid w:val="00100174"/>
    <w:rsid w:val="00103E27"/>
    <w:rsid w:val="0010552B"/>
    <w:rsid w:val="00105FF1"/>
    <w:rsid w:val="00107018"/>
    <w:rsid w:val="0010749E"/>
    <w:rsid w:val="00111258"/>
    <w:rsid w:val="001161C8"/>
    <w:rsid w:val="00116FC4"/>
    <w:rsid w:val="00117486"/>
    <w:rsid w:val="00117883"/>
    <w:rsid w:val="001209E6"/>
    <w:rsid w:val="00121779"/>
    <w:rsid w:val="00121E65"/>
    <w:rsid w:val="00125037"/>
    <w:rsid w:val="001255C9"/>
    <w:rsid w:val="00125C65"/>
    <w:rsid w:val="00127811"/>
    <w:rsid w:val="00132D82"/>
    <w:rsid w:val="00133436"/>
    <w:rsid w:val="001341E0"/>
    <w:rsid w:val="00134E69"/>
    <w:rsid w:val="00135828"/>
    <w:rsid w:val="00140308"/>
    <w:rsid w:val="00141258"/>
    <w:rsid w:val="001428ED"/>
    <w:rsid w:val="00144309"/>
    <w:rsid w:val="001445D7"/>
    <w:rsid w:val="00145F83"/>
    <w:rsid w:val="001504F1"/>
    <w:rsid w:val="001511EC"/>
    <w:rsid w:val="00151F0E"/>
    <w:rsid w:val="00155F3F"/>
    <w:rsid w:val="001567D4"/>
    <w:rsid w:val="00162C4A"/>
    <w:rsid w:val="001663E7"/>
    <w:rsid w:val="00166621"/>
    <w:rsid w:val="00170295"/>
    <w:rsid w:val="00170E4E"/>
    <w:rsid w:val="00170E9D"/>
    <w:rsid w:val="00175BA9"/>
    <w:rsid w:val="00176A1C"/>
    <w:rsid w:val="00180201"/>
    <w:rsid w:val="00181F9B"/>
    <w:rsid w:val="00183219"/>
    <w:rsid w:val="001843A1"/>
    <w:rsid w:val="0019032D"/>
    <w:rsid w:val="00190ADE"/>
    <w:rsid w:val="00190AFE"/>
    <w:rsid w:val="00192774"/>
    <w:rsid w:val="001935D7"/>
    <w:rsid w:val="00196E25"/>
    <w:rsid w:val="00197F4E"/>
    <w:rsid w:val="001A0F8F"/>
    <w:rsid w:val="001A13BB"/>
    <w:rsid w:val="001A36E4"/>
    <w:rsid w:val="001A5104"/>
    <w:rsid w:val="001A64FB"/>
    <w:rsid w:val="001B0938"/>
    <w:rsid w:val="001B0A0A"/>
    <w:rsid w:val="001B427A"/>
    <w:rsid w:val="001B4834"/>
    <w:rsid w:val="001B49F1"/>
    <w:rsid w:val="001B6849"/>
    <w:rsid w:val="001B6D6B"/>
    <w:rsid w:val="001C3002"/>
    <w:rsid w:val="001C47D2"/>
    <w:rsid w:val="001C5134"/>
    <w:rsid w:val="001C6FEB"/>
    <w:rsid w:val="001C7AB6"/>
    <w:rsid w:val="001D0F85"/>
    <w:rsid w:val="001D1345"/>
    <w:rsid w:val="001D225C"/>
    <w:rsid w:val="001D2691"/>
    <w:rsid w:val="001D7F34"/>
    <w:rsid w:val="001E08F9"/>
    <w:rsid w:val="001E0E58"/>
    <w:rsid w:val="001E4970"/>
    <w:rsid w:val="001F3019"/>
    <w:rsid w:val="001F7500"/>
    <w:rsid w:val="001F7A4E"/>
    <w:rsid w:val="0020251F"/>
    <w:rsid w:val="00202D60"/>
    <w:rsid w:val="00207AE5"/>
    <w:rsid w:val="0021378A"/>
    <w:rsid w:val="00213DE3"/>
    <w:rsid w:val="00214356"/>
    <w:rsid w:val="00214E7B"/>
    <w:rsid w:val="00225E81"/>
    <w:rsid w:val="00226D92"/>
    <w:rsid w:val="00227771"/>
    <w:rsid w:val="00227F3F"/>
    <w:rsid w:val="00230D5C"/>
    <w:rsid w:val="00231B70"/>
    <w:rsid w:val="00232E89"/>
    <w:rsid w:val="00233168"/>
    <w:rsid w:val="002344EB"/>
    <w:rsid w:val="00234CDF"/>
    <w:rsid w:val="00236DB1"/>
    <w:rsid w:val="00240050"/>
    <w:rsid w:val="00243AE0"/>
    <w:rsid w:val="00246CDE"/>
    <w:rsid w:val="00250B6F"/>
    <w:rsid w:val="00250FBB"/>
    <w:rsid w:val="00251179"/>
    <w:rsid w:val="00251248"/>
    <w:rsid w:val="002550AB"/>
    <w:rsid w:val="002562FD"/>
    <w:rsid w:val="002617DB"/>
    <w:rsid w:val="002618E3"/>
    <w:rsid w:val="002651EC"/>
    <w:rsid w:val="00265A3F"/>
    <w:rsid w:val="00266EF1"/>
    <w:rsid w:val="00270732"/>
    <w:rsid w:val="00273BEA"/>
    <w:rsid w:val="00284837"/>
    <w:rsid w:val="00286CDE"/>
    <w:rsid w:val="002916D6"/>
    <w:rsid w:val="00291FE4"/>
    <w:rsid w:val="00292748"/>
    <w:rsid w:val="00292AFF"/>
    <w:rsid w:val="00294B24"/>
    <w:rsid w:val="00295D72"/>
    <w:rsid w:val="002968A4"/>
    <w:rsid w:val="00297506"/>
    <w:rsid w:val="00297AF2"/>
    <w:rsid w:val="00297B21"/>
    <w:rsid w:val="002A02C3"/>
    <w:rsid w:val="002A117A"/>
    <w:rsid w:val="002A1462"/>
    <w:rsid w:val="002A3BD6"/>
    <w:rsid w:val="002A3C04"/>
    <w:rsid w:val="002A5E8D"/>
    <w:rsid w:val="002A68C5"/>
    <w:rsid w:val="002A7564"/>
    <w:rsid w:val="002B2963"/>
    <w:rsid w:val="002B46DF"/>
    <w:rsid w:val="002B78F7"/>
    <w:rsid w:val="002C0219"/>
    <w:rsid w:val="002C5231"/>
    <w:rsid w:val="002C627C"/>
    <w:rsid w:val="002D4893"/>
    <w:rsid w:val="002D65AE"/>
    <w:rsid w:val="002E0492"/>
    <w:rsid w:val="002E145E"/>
    <w:rsid w:val="002E1629"/>
    <w:rsid w:val="002E5665"/>
    <w:rsid w:val="002E56A4"/>
    <w:rsid w:val="002E57BD"/>
    <w:rsid w:val="002E5A8C"/>
    <w:rsid w:val="002E704D"/>
    <w:rsid w:val="002F0FF4"/>
    <w:rsid w:val="002F1795"/>
    <w:rsid w:val="002F4382"/>
    <w:rsid w:val="00301591"/>
    <w:rsid w:val="00301602"/>
    <w:rsid w:val="00304173"/>
    <w:rsid w:val="00304DFF"/>
    <w:rsid w:val="0030552C"/>
    <w:rsid w:val="003135A8"/>
    <w:rsid w:val="003161C1"/>
    <w:rsid w:val="00316D7D"/>
    <w:rsid w:val="00316FA4"/>
    <w:rsid w:val="0031736B"/>
    <w:rsid w:val="00317575"/>
    <w:rsid w:val="00322648"/>
    <w:rsid w:val="00322C15"/>
    <w:rsid w:val="0032555B"/>
    <w:rsid w:val="00325D8E"/>
    <w:rsid w:val="003274CF"/>
    <w:rsid w:val="0033170F"/>
    <w:rsid w:val="00331E3D"/>
    <w:rsid w:val="00332E50"/>
    <w:rsid w:val="00332F6D"/>
    <w:rsid w:val="003411D2"/>
    <w:rsid w:val="00343070"/>
    <w:rsid w:val="00344A89"/>
    <w:rsid w:val="00347619"/>
    <w:rsid w:val="00351A1E"/>
    <w:rsid w:val="00352BA7"/>
    <w:rsid w:val="00352D4C"/>
    <w:rsid w:val="00355F42"/>
    <w:rsid w:val="0035620B"/>
    <w:rsid w:val="00356F00"/>
    <w:rsid w:val="00357E0D"/>
    <w:rsid w:val="0036064B"/>
    <w:rsid w:val="00360897"/>
    <w:rsid w:val="00361769"/>
    <w:rsid w:val="00361CEF"/>
    <w:rsid w:val="00362996"/>
    <w:rsid w:val="00362ADA"/>
    <w:rsid w:val="003635E3"/>
    <w:rsid w:val="00364449"/>
    <w:rsid w:val="00370554"/>
    <w:rsid w:val="003726EE"/>
    <w:rsid w:val="00372E28"/>
    <w:rsid w:val="00373702"/>
    <w:rsid w:val="0037472E"/>
    <w:rsid w:val="00375814"/>
    <w:rsid w:val="00376E72"/>
    <w:rsid w:val="003805E1"/>
    <w:rsid w:val="00380979"/>
    <w:rsid w:val="00381248"/>
    <w:rsid w:val="00382188"/>
    <w:rsid w:val="0038295F"/>
    <w:rsid w:val="0038347B"/>
    <w:rsid w:val="0038715F"/>
    <w:rsid w:val="00392D90"/>
    <w:rsid w:val="003940A4"/>
    <w:rsid w:val="003941E1"/>
    <w:rsid w:val="00394230"/>
    <w:rsid w:val="003A1119"/>
    <w:rsid w:val="003A1701"/>
    <w:rsid w:val="003A1EB7"/>
    <w:rsid w:val="003A66A1"/>
    <w:rsid w:val="003A6F9F"/>
    <w:rsid w:val="003B08BE"/>
    <w:rsid w:val="003B0F24"/>
    <w:rsid w:val="003B3CEB"/>
    <w:rsid w:val="003B4579"/>
    <w:rsid w:val="003B61B4"/>
    <w:rsid w:val="003C356A"/>
    <w:rsid w:val="003C435B"/>
    <w:rsid w:val="003C65FB"/>
    <w:rsid w:val="003C7BAC"/>
    <w:rsid w:val="003D010A"/>
    <w:rsid w:val="003D228C"/>
    <w:rsid w:val="003D4BF7"/>
    <w:rsid w:val="003D6C57"/>
    <w:rsid w:val="003E1364"/>
    <w:rsid w:val="003E16C3"/>
    <w:rsid w:val="003E1AB2"/>
    <w:rsid w:val="003E2F3C"/>
    <w:rsid w:val="003E584D"/>
    <w:rsid w:val="003E6082"/>
    <w:rsid w:val="003F400F"/>
    <w:rsid w:val="003F507E"/>
    <w:rsid w:val="003F6447"/>
    <w:rsid w:val="003F679B"/>
    <w:rsid w:val="003F687E"/>
    <w:rsid w:val="003F6F60"/>
    <w:rsid w:val="00400054"/>
    <w:rsid w:val="00400F09"/>
    <w:rsid w:val="00401E3E"/>
    <w:rsid w:val="00402177"/>
    <w:rsid w:val="0040305E"/>
    <w:rsid w:val="00404E06"/>
    <w:rsid w:val="00407A30"/>
    <w:rsid w:val="00407F7A"/>
    <w:rsid w:val="004111BF"/>
    <w:rsid w:val="00411272"/>
    <w:rsid w:val="004118AD"/>
    <w:rsid w:val="00411937"/>
    <w:rsid w:val="004128DF"/>
    <w:rsid w:val="004143ED"/>
    <w:rsid w:val="00414FCE"/>
    <w:rsid w:val="004176B6"/>
    <w:rsid w:val="0042099E"/>
    <w:rsid w:val="00421B70"/>
    <w:rsid w:val="004224F3"/>
    <w:rsid w:val="004258BE"/>
    <w:rsid w:val="00426684"/>
    <w:rsid w:val="00431065"/>
    <w:rsid w:val="00432638"/>
    <w:rsid w:val="00432FCE"/>
    <w:rsid w:val="00434DFD"/>
    <w:rsid w:val="004372F9"/>
    <w:rsid w:val="004401C0"/>
    <w:rsid w:val="00441E83"/>
    <w:rsid w:val="0044213A"/>
    <w:rsid w:val="00446F0B"/>
    <w:rsid w:val="004514E7"/>
    <w:rsid w:val="00453020"/>
    <w:rsid w:val="00453A36"/>
    <w:rsid w:val="00456888"/>
    <w:rsid w:val="004574A8"/>
    <w:rsid w:val="00457FA6"/>
    <w:rsid w:val="00461227"/>
    <w:rsid w:val="0046135A"/>
    <w:rsid w:val="00461FFA"/>
    <w:rsid w:val="00463676"/>
    <w:rsid w:val="00463F27"/>
    <w:rsid w:val="00465B61"/>
    <w:rsid w:val="004670F6"/>
    <w:rsid w:val="0046746D"/>
    <w:rsid w:val="00467D8F"/>
    <w:rsid w:val="00470514"/>
    <w:rsid w:val="00470E1D"/>
    <w:rsid w:val="00470F02"/>
    <w:rsid w:val="004731FC"/>
    <w:rsid w:val="00474A55"/>
    <w:rsid w:val="00475FC0"/>
    <w:rsid w:val="00476EEB"/>
    <w:rsid w:val="004778F5"/>
    <w:rsid w:val="00480AFA"/>
    <w:rsid w:val="0048208C"/>
    <w:rsid w:val="00482B7D"/>
    <w:rsid w:val="00482CD4"/>
    <w:rsid w:val="00483E7F"/>
    <w:rsid w:val="00483F57"/>
    <w:rsid w:val="0049042F"/>
    <w:rsid w:val="00492D65"/>
    <w:rsid w:val="004933F3"/>
    <w:rsid w:val="00496CF0"/>
    <w:rsid w:val="004A18CF"/>
    <w:rsid w:val="004A2EE0"/>
    <w:rsid w:val="004A3D25"/>
    <w:rsid w:val="004A4679"/>
    <w:rsid w:val="004A547F"/>
    <w:rsid w:val="004A568C"/>
    <w:rsid w:val="004A6021"/>
    <w:rsid w:val="004A684A"/>
    <w:rsid w:val="004B0526"/>
    <w:rsid w:val="004B0F18"/>
    <w:rsid w:val="004B1CD2"/>
    <w:rsid w:val="004B27C6"/>
    <w:rsid w:val="004B305A"/>
    <w:rsid w:val="004B4453"/>
    <w:rsid w:val="004B5330"/>
    <w:rsid w:val="004B5687"/>
    <w:rsid w:val="004B58EC"/>
    <w:rsid w:val="004B5DC0"/>
    <w:rsid w:val="004B6936"/>
    <w:rsid w:val="004B6ADC"/>
    <w:rsid w:val="004C3BDF"/>
    <w:rsid w:val="004C4FB2"/>
    <w:rsid w:val="004C61B0"/>
    <w:rsid w:val="004C620B"/>
    <w:rsid w:val="004D0786"/>
    <w:rsid w:val="004D48B9"/>
    <w:rsid w:val="004D5829"/>
    <w:rsid w:val="004D697A"/>
    <w:rsid w:val="004D6C0D"/>
    <w:rsid w:val="004D73EF"/>
    <w:rsid w:val="004E0138"/>
    <w:rsid w:val="004E258D"/>
    <w:rsid w:val="004E2B12"/>
    <w:rsid w:val="004E3057"/>
    <w:rsid w:val="004E3116"/>
    <w:rsid w:val="004E5E70"/>
    <w:rsid w:val="004E7CB6"/>
    <w:rsid w:val="004E7E93"/>
    <w:rsid w:val="004F26B2"/>
    <w:rsid w:val="004F3AF6"/>
    <w:rsid w:val="004F40EC"/>
    <w:rsid w:val="004F42A5"/>
    <w:rsid w:val="005002C8"/>
    <w:rsid w:val="00503BEF"/>
    <w:rsid w:val="0050523F"/>
    <w:rsid w:val="00511F38"/>
    <w:rsid w:val="0051287E"/>
    <w:rsid w:val="00514564"/>
    <w:rsid w:val="00514B5A"/>
    <w:rsid w:val="0051598C"/>
    <w:rsid w:val="00515BF6"/>
    <w:rsid w:val="00515D9B"/>
    <w:rsid w:val="00515E5F"/>
    <w:rsid w:val="0051718A"/>
    <w:rsid w:val="00520767"/>
    <w:rsid w:val="00522C94"/>
    <w:rsid w:val="00523B4B"/>
    <w:rsid w:val="00523E61"/>
    <w:rsid w:val="00524D68"/>
    <w:rsid w:val="005273FA"/>
    <w:rsid w:val="00527AA2"/>
    <w:rsid w:val="00532A4C"/>
    <w:rsid w:val="00534656"/>
    <w:rsid w:val="00534897"/>
    <w:rsid w:val="0053524B"/>
    <w:rsid w:val="00535270"/>
    <w:rsid w:val="00535567"/>
    <w:rsid w:val="00535ACB"/>
    <w:rsid w:val="00540612"/>
    <w:rsid w:val="0054064E"/>
    <w:rsid w:val="00541E96"/>
    <w:rsid w:val="00543857"/>
    <w:rsid w:val="005448F7"/>
    <w:rsid w:val="00544CA7"/>
    <w:rsid w:val="00544F6B"/>
    <w:rsid w:val="00545D66"/>
    <w:rsid w:val="00550A12"/>
    <w:rsid w:val="00550D79"/>
    <w:rsid w:val="00553960"/>
    <w:rsid w:val="00555074"/>
    <w:rsid w:val="0055527E"/>
    <w:rsid w:val="005617AB"/>
    <w:rsid w:val="0056446C"/>
    <w:rsid w:val="00564EFF"/>
    <w:rsid w:val="0056558E"/>
    <w:rsid w:val="00566430"/>
    <w:rsid w:val="005670D2"/>
    <w:rsid w:val="00570415"/>
    <w:rsid w:val="0057050A"/>
    <w:rsid w:val="00570BEE"/>
    <w:rsid w:val="005714D1"/>
    <w:rsid w:val="00571801"/>
    <w:rsid w:val="00571926"/>
    <w:rsid w:val="005720AB"/>
    <w:rsid w:val="00572635"/>
    <w:rsid w:val="00573D55"/>
    <w:rsid w:val="00575EFA"/>
    <w:rsid w:val="00576186"/>
    <w:rsid w:val="00576B76"/>
    <w:rsid w:val="00582269"/>
    <w:rsid w:val="00582B41"/>
    <w:rsid w:val="00585E8F"/>
    <w:rsid w:val="00586C66"/>
    <w:rsid w:val="00591765"/>
    <w:rsid w:val="0059203F"/>
    <w:rsid w:val="0059210D"/>
    <w:rsid w:val="00592349"/>
    <w:rsid w:val="005942F7"/>
    <w:rsid w:val="005A0291"/>
    <w:rsid w:val="005A187B"/>
    <w:rsid w:val="005A328C"/>
    <w:rsid w:val="005A622C"/>
    <w:rsid w:val="005A65E6"/>
    <w:rsid w:val="005A70DF"/>
    <w:rsid w:val="005B0071"/>
    <w:rsid w:val="005B2327"/>
    <w:rsid w:val="005B2EFA"/>
    <w:rsid w:val="005B4AE5"/>
    <w:rsid w:val="005B5AC6"/>
    <w:rsid w:val="005B5D1E"/>
    <w:rsid w:val="005B7A56"/>
    <w:rsid w:val="005C3999"/>
    <w:rsid w:val="005C4D46"/>
    <w:rsid w:val="005C5472"/>
    <w:rsid w:val="005C68D0"/>
    <w:rsid w:val="005D0FDE"/>
    <w:rsid w:val="005D2EA3"/>
    <w:rsid w:val="005D44DC"/>
    <w:rsid w:val="005D6DE7"/>
    <w:rsid w:val="005E063C"/>
    <w:rsid w:val="005E222B"/>
    <w:rsid w:val="005E458E"/>
    <w:rsid w:val="005E58CC"/>
    <w:rsid w:val="005F1606"/>
    <w:rsid w:val="005F453A"/>
    <w:rsid w:val="005F49EA"/>
    <w:rsid w:val="005F5244"/>
    <w:rsid w:val="005F5581"/>
    <w:rsid w:val="005F5FE3"/>
    <w:rsid w:val="005F6E7C"/>
    <w:rsid w:val="005F7DF3"/>
    <w:rsid w:val="006027B4"/>
    <w:rsid w:val="00605027"/>
    <w:rsid w:val="00605098"/>
    <w:rsid w:val="00606944"/>
    <w:rsid w:val="00606B33"/>
    <w:rsid w:val="006070EF"/>
    <w:rsid w:val="00611500"/>
    <w:rsid w:val="006119C6"/>
    <w:rsid w:val="00611FFD"/>
    <w:rsid w:val="00612E5B"/>
    <w:rsid w:val="0061349B"/>
    <w:rsid w:val="006144C3"/>
    <w:rsid w:val="006151C5"/>
    <w:rsid w:val="00617AAE"/>
    <w:rsid w:val="00620129"/>
    <w:rsid w:val="006233CC"/>
    <w:rsid w:val="00627E89"/>
    <w:rsid w:val="00633829"/>
    <w:rsid w:val="00634DAC"/>
    <w:rsid w:val="006372C4"/>
    <w:rsid w:val="00641143"/>
    <w:rsid w:val="0064216A"/>
    <w:rsid w:val="006423DA"/>
    <w:rsid w:val="0064403A"/>
    <w:rsid w:val="00644AD4"/>
    <w:rsid w:val="006456C0"/>
    <w:rsid w:val="00646CE8"/>
    <w:rsid w:val="00647608"/>
    <w:rsid w:val="00650BFA"/>
    <w:rsid w:val="006518B2"/>
    <w:rsid w:val="00654B4C"/>
    <w:rsid w:val="00655EDE"/>
    <w:rsid w:val="00662C10"/>
    <w:rsid w:val="006630A3"/>
    <w:rsid w:val="006630AA"/>
    <w:rsid w:val="0066467A"/>
    <w:rsid w:val="006651AA"/>
    <w:rsid w:val="00665F5E"/>
    <w:rsid w:val="00671140"/>
    <w:rsid w:val="0067521F"/>
    <w:rsid w:val="00675EF6"/>
    <w:rsid w:val="00675F8D"/>
    <w:rsid w:val="00680572"/>
    <w:rsid w:val="00681D98"/>
    <w:rsid w:val="00683AED"/>
    <w:rsid w:val="00686D9D"/>
    <w:rsid w:val="00687513"/>
    <w:rsid w:val="00691FFE"/>
    <w:rsid w:val="0069227A"/>
    <w:rsid w:val="00692C74"/>
    <w:rsid w:val="00693816"/>
    <w:rsid w:val="00693C41"/>
    <w:rsid w:val="00694AEB"/>
    <w:rsid w:val="006958C7"/>
    <w:rsid w:val="00696256"/>
    <w:rsid w:val="00697C51"/>
    <w:rsid w:val="006A052F"/>
    <w:rsid w:val="006A0D76"/>
    <w:rsid w:val="006A39C3"/>
    <w:rsid w:val="006A4453"/>
    <w:rsid w:val="006A5530"/>
    <w:rsid w:val="006B06C3"/>
    <w:rsid w:val="006B25E5"/>
    <w:rsid w:val="006B2778"/>
    <w:rsid w:val="006B2D91"/>
    <w:rsid w:val="006B3DB2"/>
    <w:rsid w:val="006B507C"/>
    <w:rsid w:val="006B5883"/>
    <w:rsid w:val="006B687F"/>
    <w:rsid w:val="006B7D89"/>
    <w:rsid w:val="006C00D9"/>
    <w:rsid w:val="006C1E2C"/>
    <w:rsid w:val="006C24B4"/>
    <w:rsid w:val="006C4CDA"/>
    <w:rsid w:val="006C5AB2"/>
    <w:rsid w:val="006C6A15"/>
    <w:rsid w:val="006C6D91"/>
    <w:rsid w:val="006C6FBC"/>
    <w:rsid w:val="006D17C8"/>
    <w:rsid w:val="006D4B39"/>
    <w:rsid w:val="006D7413"/>
    <w:rsid w:val="006E11EA"/>
    <w:rsid w:val="006E3DEA"/>
    <w:rsid w:val="006E46B9"/>
    <w:rsid w:val="006E474D"/>
    <w:rsid w:val="006F02AE"/>
    <w:rsid w:val="006F0698"/>
    <w:rsid w:val="006F1641"/>
    <w:rsid w:val="006F24CA"/>
    <w:rsid w:val="006F2636"/>
    <w:rsid w:val="006F2CFB"/>
    <w:rsid w:val="006F300E"/>
    <w:rsid w:val="006F6B94"/>
    <w:rsid w:val="007025BB"/>
    <w:rsid w:val="00703B40"/>
    <w:rsid w:val="00706403"/>
    <w:rsid w:val="00706904"/>
    <w:rsid w:val="0070744F"/>
    <w:rsid w:val="00710259"/>
    <w:rsid w:val="007130FB"/>
    <w:rsid w:val="007138EF"/>
    <w:rsid w:val="00715257"/>
    <w:rsid w:val="0071653C"/>
    <w:rsid w:val="00720521"/>
    <w:rsid w:val="007225FD"/>
    <w:rsid w:val="00722D06"/>
    <w:rsid w:val="00723F7A"/>
    <w:rsid w:val="00724185"/>
    <w:rsid w:val="00726AC2"/>
    <w:rsid w:val="00733BAC"/>
    <w:rsid w:val="00736395"/>
    <w:rsid w:val="00741530"/>
    <w:rsid w:val="00741670"/>
    <w:rsid w:val="0074448C"/>
    <w:rsid w:val="00745939"/>
    <w:rsid w:val="00745C7D"/>
    <w:rsid w:val="00746A67"/>
    <w:rsid w:val="00746D84"/>
    <w:rsid w:val="007552C2"/>
    <w:rsid w:val="007561CF"/>
    <w:rsid w:val="007570EC"/>
    <w:rsid w:val="00757858"/>
    <w:rsid w:val="007628A5"/>
    <w:rsid w:val="00762D63"/>
    <w:rsid w:val="00763B07"/>
    <w:rsid w:val="00766AC3"/>
    <w:rsid w:val="00767469"/>
    <w:rsid w:val="00770B34"/>
    <w:rsid w:val="00771BC4"/>
    <w:rsid w:val="00772803"/>
    <w:rsid w:val="00773418"/>
    <w:rsid w:val="0077354D"/>
    <w:rsid w:val="00773741"/>
    <w:rsid w:val="007755CA"/>
    <w:rsid w:val="00776560"/>
    <w:rsid w:val="00780A1F"/>
    <w:rsid w:val="00782494"/>
    <w:rsid w:val="00783C6E"/>
    <w:rsid w:val="007844E7"/>
    <w:rsid w:val="00786B39"/>
    <w:rsid w:val="007872D1"/>
    <w:rsid w:val="00793391"/>
    <w:rsid w:val="0079471B"/>
    <w:rsid w:val="00795E08"/>
    <w:rsid w:val="00796EEA"/>
    <w:rsid w:val="007A185A"/>
    <w:rsid w:val="007A3E6C"/>
    <w:rsid w:val="007A47FD"/>
    <w:rsid w:val="007A6E8D"/>
    <w:rsid w:val="007A784A"/>
    <w:rsid w:val="007A7EE5"/>
    <w:rsid w:val="007B0074"/>
    <w:rsid w:val="007B2599"/>
    <w:rsid w:val="007B3618"/>
    <w:rsid w:val="007B37EA"/>
    <w:rsid w:val="007B4B19"/>
    <w:rsid w:val="007B532F"/>
    <w:rsid w:val="007B6D77"/>
    <w:rsid w:val="007B72BD"/>
    <w:rsid w:val="007C0E20"/>
    <w:rsid w:val="007C28F3"/>
    <w:rsid w:val="007C416A"/>
    <w:rsid w:val="007C43DA"/>
    <w:rsid w:val="007C58ED"/>
    <w:rsid w:val="007C5D22"/>
    <w:rsid w:val="007C6A21"/>
    <w:rsid w:val="007C7BA9"/>
    <w:rsid w:val="007D01B3"/>
    <w:rsid w:val="007D4DAD"/>
    <w:rsid w:val="007D5FA6"/>
    <w:rsid w:val="007D6B82"/>
    <w:rsid w:val="007D7717"/>
    <w:rsid w:val="007E0BD5"/>
    <w:rsid w:val="007E1900"/>
    <w:rsid w:val="007E350B"/>
    <w:rsid w:val="007E41A9"/>
    <w:rsid w:val="007E6554"/>
    <w:rsid w:val="007F0630"/>
    <w:rsid w:val="007F100C"/>
    <w:rsid w:val="007F1B69"/>
    <w:rsid w:val="007F2D31"/>
    <w:rsid w:val="007F3C31"/>
    <w:rsid w:val="007F6487"/>
    <w:rsid w:val="00800A9B"/>
    <w:rsid w:val="008024C5"/>
    <w:rsid w:val="00802D50"/>
    <w:rsid w:val="00805684"/>
    <w:rsid w:val="008067A9"/>
    <w:rsid w:val="008103D6"/>
    <w:rsid w:val="00811CF1"/>
    <w:rsid w:val="00812D4D"/>
    <w:rsid w:val="00812E34"/>
    <w:rsid w:val="00815308"/>
    <w:rsid w:val="00815691"/>
    <w:rsid w:val="008201FB"/>
    <w:rsid w:val="008206EC"/>
    <w:rsid w:val="008212B9"/>
    <w:rsid w:val="00824554"/>
    <w:rsid w:val="0082488A"/>
    <w:rsid w:val="00824B3E"/>
    <w:rsid w:val="008251F6"/>
    <w:rsid w:val="00825457"/>
    <w:rsid w:val="00825CA9"/>
    <w:rsid w:val="0083034B"/>
    <w:rsid w:val="00831144"/>
    <w:rsid w:val="00831FA9"/>
    <w:rsid w:val="00834A34"/>
    <w:rsid w:val="00835815"/>
    <w:rsid w:val="00836EAA"/>
    <w:rsid w:val="0084105A"/>
    <w:rsid w:val="0084134E"/>
    <w:rsid w:val="00845186"/>
    <w:rsid w:val="00847B24"/>
    <w:rsid w:val="00847C40"/>
    <w:rsid w:val="00853A2B"/>
    <w:rsid w:val="008542F4"/>
    <w:rsid w:val="00855036"/>
    <w:rsid w:val="008553EB"/>
    <w:rsid w:val="00861335"/>
    <w:rsid w:val="00862237"/>
    <w:rsid w:val="00863DB2"/>
    <w:rsid w:val="00866331"/>
    <w:rsid w:val="00870906"/>
    <w:rsid w:val="00870A4E"/>
    <w:rsid w:val="00873761"/>
    <w:rsid w:val="00877154"/>
    <w:rsid w:val="008810B1"/>
    <w:rsid w:val="008810CC"/>
    <w:rsid w:val="00881BA9"/>
    <w:rsid w:val="00881D7E"/>
    <w:rsid w:val="00885790"/>
    <w:rsid w:val="008874B6"/>
    <w:rsid w:val="00893747"/>
    <w:rsid w:val="00894322"/>
    <w:rsid w:val="008A0C53"/>
    <w:rsid w:val="008A2FB6"/>
    <w:rsid w:val="008A5706"/>
    <w:rsid w:val="008B00CE"/>
    <w:rsid w:val="008B1092"/>
    <w:rsid w:val="008B3627"/>
    <w:rsid w:val="008B4093"/>
    <w:rsid w:val="008C131A"/>
    <w:rsid w:val="008C1499"/>
    <w:rsid w:val="008C1A80"/>
    <w:rsid w:val="008C1C47"/>
    <w:rsid w:val="008C27BB"/>
    <w:rsid w:val="008C311E"/>
    <w:rsid w:val="008C31A8"/>
    <w:rsid w:val="008C3808"/>
    <w:rsid w:val="008C3C28"/>
    <w:rsid w:val="008C737A"/>
    <w:rsid w:val="008C7743"/>
    <w:rsid w:val="008D1946"/>
    <w:rsid w:val="008D295E"/>
    <w:rsid w:val="008D2A4F"/>
    <w:rsid w:val="008D2B76"/>
    <w:rsid w:val="008D4E1C"/>
    <w:rsid w:val="008E07CA"/>
    <w:rsid w:val="008E0A8C"/>
    <w:rsid w:val="008E2ABE"/>
    <w:rsid w:val="008E2C34"/>
    <w:rsid w:val="008E34F3"/>
    <w:rsid w:val="008E53E4"/>
    <w:rsid w:val="008F2170"/>
    <w:rsid w:val="008F291A"/>
    <w:rsid w:val="008F6138"/>
    <w:rsid w:val="008F6FFF"/>
    <w:rsid w:val="00901FA2"/>
    <w:rsid w:val="00902D67"/>
    <w:rsid w:val="00904875"/>
    <w:rsid w:val="00905182"/>
    <w:rsid w:val="00905600"/>
    <w:rsid w:val="00906311"/>
    <w:rsid w:val="0091094E"/>
    <w:rsid w:val="009115E9"/>
    <w:rsid w:val="00913272"/>
    <w:rsid w:val="009133A9"/>
    <w:rsid w:val="00913791"/>
    <w:rsid w:val="00917C4F"/>
    <w:rsid w:val="00917CB9"/>
    <w:rsid w:val="00920DE2"/>
    <w:rsid w:val="00920E10"/>
    <w:rsid w:val="009212F6"/>
    <w:rsid w:val="00922F55"/>
    <w:rsid w:val="009237F0"/>
    <w:rsid w:val="0092392F"/>
    <w:rsid w:val="00925992"/>
    <w:rsid w:val="00926A0B"/>
    <w:rsid w:val="00926A27"/>
    <w:rsid w:val="00927312"/>
    <w:rsid w:val="00932499"/>
    <w:rsid w:val="00932A50"/>
    <w:rsid w:val="00932B03"/>
    <w:rsid w:val="00934298"/>
    <w:rsid w:val="00934C25"/>
    <w:rsid w:val="009350C0"/>
    <w:rsid w:val="009370F0"/>
    <w:rsid w:val="009404FE"/>
    <w:rsid w:val="0094167C"/>
    <w:rsid w:val="00941C2D"/>
    <w:rsid w:val="0094636F"/>
    <w:rsid w:val="00947411"/>
    <w:rsid w:val="009475F9"/>
    <w:rsid w:val="00951BF9"/>
    <w:rsid w:val="00952B4B"/>
    <w:rsid w:val="00954C39"/>
    <w:rsid w:val="00956ECB"/>
    <w:rsid w:val="009576D4"/>
    <w:rsid w:val="00961FBF"/>
    <w:rsid w:val="0096256B"/>
    <w:rsid w:val="009663AD"/>
    <w:rsid w:val="0096684D"/>
    <w:rsid w:val="00977222"/>
    <w:rsid w:val="00980029"/>
    <w:rsid w:val="00980B70"/>
    <w:rsid w:val="00981743"/>
    <w:rsid w:val="00981819"/>
    <w:rsid w:val="00981A05"/>
    <w:rsid w:val="00982004"/>
    <w:rsid w:val="00983FE7"/>
    <w:rsid w:val="00984AA4"/>
    <w:rsid w:val="00986F10"/>
    <w:rsid w:val="0098725D"/>
    <w:rsid w:val="0098735E"/>
    <w:rsid w:val="00987411"/>
    <w:rsid w:val="00990145"/>
    <w:rsid w:val="00990BC7"/>
    <w:rsid w:val="00992E73"/>
    <w:rsid w:val="009934E3"/>
    <w:rsid w:val="009A1461"/>
    <w:rsid w:val="009A3DDD"/>
    <w:rsid w:val="009A48AE"/>
    <w:rsid w:val="009B0970"/>
    <w:rsid w:val="009B1978"/>
    <w:rsid w:val="009B217C"/>
    <w:rsid w:val="009B3511"/>
    <w:rsid w:val="009B4365"/>
    <w:rsid w:val="009C0BFA"/>
    <w:rsid w:val="009C1B74"/>
    <w:rsid w:val="009C1F77"/>
    <w:rsid w:val="009C25F0"/>
    <w:rsid w:val="009C6EE1"/>
    <w:rsid w:val="009C76AD"/>
    <w:rsid w:val="009D030C"/>
    <w:rsid w:val="009D19AA"/>
    <w:rsid w:val="009D3AF8"/>
    <w:rsid w:val="009D7D6A"/>
    <w:rsid w:val="009E013E"/>
    <w:rsid w:val="009E18E4"/>
    <w:rsid w:val="009E340B"/>
    <w:rsid w:val="009E3D6D"/>
    <w:rsid w:val="009E4228"/>
    <w:rsid w:val="009E48CF"/>
    <w:rsid w:val="009E53A2"/>
    <w:rsid w:val="009E6A7D"/>
    <w:rsid w:val="009F21B4"/>
    <w:rsid w:val="009F24E8"/>
    <w:rsid w:val="009F3E13"/>
    <w:rsid w:val="009F4036"/>
    <w:rsid w:val="009F4E97"/>
    <w:rsid w:val="009F6E38"/>
    <w:rsid w:val="009F76C4"/>
    <w:rsid w:val="00A00DFB"/>
    <w:rsid w:val="00A01961"/>
    <w:rsid w:val="00A02706"/>
    <w:rsid w:val="00A03187"/>
    <w:rsid w:val="00A04CAA"/>
    <w:rsid w:val="00A059D7"/>
    <w:rsid w:val="00A07A5B"/>
    <w:rsid w:val="00A1055C"/>
    <w:rsid w:val="00A11996"/>
    <w:rsid w:val="00A157EC"/>
    <w:rsid w:val="00A175D5"/>
    <w:rsid w:val="00A176BC"/>
    <w:rsid w:val="00A17DA4"/>
    <w:rsid w:val="00A21E22"/>
    <w:rsid w:val="00A22464"/>
    <w:rsid w:val="00A25335"/>
    <w:rsid w:val="00A26FDF"/>
    <w:rsid w:val="00A27A6F"/>
    <w:rsid w:val="00A30464"/>
    <w:rsid w:val="00A308CC"/>
    <w:rsid w:val="00A31695"/>
    <w:rsid w:val="00A360BC"/>
    <w:rsid w:val="00A37D3B"/>
    <w:rsid w:val="00A40A3A"/>
    <w:rsid w:val="00A41FC8"/>
    <w:rsid w:val="00A430AD"/>
    <w:rsid w:val="00A43139"/>
    <w:rsid w:val="00A44382"/>
    <w:rsid w:val="00A45B66"/>
    <w:rsid w:val="00A4656F"/>
    <w:rsid w:val="00A46849"/>
    <w:rsid w:val="00A501FC"/>
    <w:rsid w:val="00A54763"/>
    <w:rsid w:val="00A54CCE"/>
    <w:rsid w:val="00A55A5E"/>
    <w:rsid w:val="00A56D78"/>
    <w:rsid w:val="00A603A8"/>
    <w:rsid w:val="00A61465"/>
    <w:rsid w:val="00A6166C"/>
    <w:rsid w:val="00A61A00"/>
    <w:rsid w:val="00A62767"/>
    <w:rsid w:val="00A62FEC"/>
    <w:rsid w:val="00A638B1"/>
    <w:rsid w:val="00A65B63"/>
    <w:rsid w:val="00A674BF"/>
    <w:rsid w:val="00A67A1B"/>
    <w:rsid w:val="00A7024F"/>
    <w:rsid w:val="00A71920"/>
    <w:rsid w:val="00A71FDA"/>
    <w:rsid w:val="00A729ED"/>
    <w:rsid w:val="00A74F74"/>
    <w:rsid w:val="00A7556C"/>
    <w:rsid w:val="00A75F49"/>
    <w:rsid w:val="00A7636B"/>
    <w:rsid w:val="00A8077F"/>
    <w:rsid w:val="00A82AD9"/>
    <w:rsid w:val="00A8318C"/>
    <w:rsid w:val="00A83277"/>
    <w:rsid w:val="00A84CA5"/>
    <w:rsid w:val="00A85BB1"/>
    <w:rsid w:val="00A85FB2"/>
    <w:rsid w:val="00A87547"/>
    <w:rsid w:val="00A87B1E"/>
    <w:rsid w:val="00A87D4E"/>
    <w:rsid w:val="00A90447"/>
    <w:rsid w:val="00A919E3"/>
    <w:rsid w:val="00A91C06"/>
    <w:rsid w:val="00A92FBD"/>
    <w:rsid w:val="00A96411"/>
    <w:rsid w:val="00AA088B"/>
    <w:rsid w:val="00AA1A36"/>
    <w:rsid w:val="00AA37B7"/>
    <w:rsid w:val="00AA67EC"/>
    <w:rsid w:val="00AA7524"/>
    <w:rsid w:val="00AB064D"/>
    <w:rsid w:val="00AB0DF9"/>
    <w:rsid w:val="00AB2B2F"/>
    <w:rsid w:val="00AB3440"/>
    <w:rsid w:val="00AB441B"/>
    <w:rsid w:val="00AC1572"/>
    <w:rsid w:val="00AC1D69"/>
    <w:rsid w:val="00AC4ACE"/>
    <w:rsid w:val="00AC4BD1"/>
    <w:rsid w:val="00AC7C5A"/>
    <w:rsid w:val="00AD4886"/>
    <w:rsid w:val="00AD5485"/>
    <w:rsid w:val="00AD592E"/>
    <w:rsid w:val="00AD5FBD"/>
    <w:rsid w:val="00AD6B58"/>
    <w:rsid w:val="00AE2E85"/>
    <w:rsid w:val="00AE31D3"/>
    <w:rsid w:val="00AE34C2"/>
    <w:rsid w:val="00AE38F8"/>
    <w:rsid w:val="00AE3CD4"/>
    <w:rsid w:val="00AE3D78"/>
    <w:rsid w:val="00AE67AF"/>
    <w:rsid w:val="00AE7025"/>
    <w:rsid w:val="00AE74BE"/>
    <w:rsid w:val="00AF0638"/>
    <w:rsid w:val="00AF11A1"/>
    <w:rsid w:val="00AF1285"/>
    <w:rsid w:val="00AF16E3"/>
    <w:rsid w:val="00AF3D1E"/>
    <w:rsid w:val="00AF5153"/>
    <w:rsid w:val="00AF568D"/>
    <w:rsid w:val="00AF7D7A"/>
    <w:rsid w:val="00B0097E"/>
    <w:rsid w:val="00B02DAD"/>
    <w:rsid w:val="00B035DB"/>
    <w:rsid w:val="00B05EFB"/>
    <w:rsid w:val="00B06A44"/>
    <w:rsid w:val="00B06E7C"/>
    <w:rsid w:val="00B07720"/>
    <w:rsid w:val="00B11592"/>
    <w:rsid w:val="00B12A2A"/>
    <w:rsid w:val="00B13D29"/>
    <w:rsid w:val="00B1668E"/>
    <w:rsid w:val="00B17AB5"/>
    <w:rsid w:val="00B20CA5"/>
    <w:rsid w:val="00B2128E"/>
    <w:rsid w:val="00B2156C"/>
    <w:rsid w:val="00B23E1C"/>
    <w:rsid w:val="00B24476"/>
    <w:rsid w:val="00B246BC"/>
    <w:rsid w:val="00B2483A"/>
    <w:rsid w:val="00B24E2C"/>
    <w:rsid w:val="00B27B51"/>
    <w:rsid w:val="00B30908"/>
    <w:rsid w:val="00B30DF3"/>
    <w:rsid w:val="00B31750"/>
    <w:rsid w:val="00B31983"/>
    <w:rsid w:val="00B31985"/>
    <w:rsid w:val="00B37C04"/>
    <w:rsid w:val="00B41036"/>
    <w:rsid w:val="00B415E2"/>
    <w:rsid w:val="00B4183C"/>
    <w:rsid w:val="00B434F3"/>
    <w:rsid w:val="00B4784E"/>
    <w:rsid w:val="00B47E29"/>
    <w:rsid w:val="00B508C5"/>
    <w:rsid w:val="00B50BA3"/>
    <w:rsid w:val="00B5264B"/>
    <w:rsid w:val="00B57825"/>
    <w:rsid w:val="00B6262E"/>
    <w:rsid w:val="00B662DA"/>
    <w:rsid w:val="00B66515"/>
    <w:rsid w:val="00B70299"/>
    <w:rsid w:val="00B70729"/>
    <w:rsid w:val="00B70EA8"/>
    <w:rsid w:val="00B71FF7"/>
    <w:rsid w:val="00B73C4C"/>
    <w:rsid w:val="00B76F2D"/>
    <w:rsid w:val="00B80724"/>
    <w:rsid w:val="00B80E84"/>
    <w:rsid w:val="00B82532"/>
    <w:rsid w:val="00B826F0"/>
    <w:rsid w:val="00B8297B"/>
    <w:rsid w:val="00B8632D"/>
    <w:rsid w:val="00B87EED"/>
    <w:rsid w:val="00B91D15"/>
    <w:rsid w:val="00B92229"/>
    <w:rsid w:val="00B9299D"/>
    <w:rsid w:val="00B94520"/>
    <w:rsid w:val="00B945E0"/>
    <w:rsid w:val="00BA3BC0"/>
    <w:rsid w:val="00BA3CA0"/>
    <w:rsid w:val="00BA4FA7"/>
    <w:rsid w:val="00BA63E2"/>
    <w:rsid w:val="00BA6A64"/>
    <w:rsid w:val="00BA7417"/>
    <w:rsid w:val="00BA788F"/>
    <w:rsid w:val="00BB0ED5"/>
    <w:rsid w:val="00BB1421"/>
    <w:rsid w:val="00BB2AD5"/>
    <w:rsid w:val="00BB34D5"/>
    <w:rsid w:val="00BB4F38"/>
    <w:rsid w:val="00BB71BD"/>
    <w:rsid w:val="00BC1055"/>
    <w:rsid w:val="00BC4654"/>
    <w:rsid w:val="00BC552F"/>
    <w:rsid w:val="00BC5BDD"/>
    <w:rsid w:val="00BC5FA0"/>
    <w:rsid w:val="00BC6808"/>
    <w:rsid w:val="00BC6AF2"/>
    <w:rsid w:val="00BD0752"/>
    <w:rsid w:val="00BD0EDC"/>
    <w:rsid w:val="00BD4E07"/>
    <w:rsid w:val="00BD6265"/>
    <w:rsid w:val="00BD692C"/>
    <w:rsid w:val="00BE0483"/>
    <w:rsid w:val="00BE32EC"/>
    <w:rsid w:val="00BF030D"/>
    <w:rsid w:val="00BF5A6D"/>
    <w:rsid w:val="00BF5E1C"/>
    <w:rsid w:val="00BF6188"/>
    <w:rsid w:val="00BF77CE"/>
    <w:rsid w:val="00BF7867"/>
    <w:rsid w:val="00C004C7"/>
    <w:rsid w:val="00C00E36"/>
    <w:rsid w:val="00C0168A"/>
    <w:rsid w:val="00C12237"/>
    <w:rsid w:val="00C12A8F"/>
    <w:rsid w:val="00C15BE0"/>
    <w:rsid w:val="00C203B2"/>
    <w:rsid w:val="00C23C48"/>
    <w:rsid w:val="00C2413C"/>
    <w:rsid w:val="00C24862"/>
    <w:rsid w:val="00C24D7A"/>
    <w:rsid w:val="00C25D4C"/>
    <w:rsid w:val="00C26FBB"/>
    <w:rsid w:val="00C27EF5"/>
    <w:rsid w:val="00C310BA"/>
    <w:rsid w:val="00C319E4"/>
    <w:rsid w:val="00C3290E"/>
    <w:rsid w:val="00C3643E"/>
    <w:rsid w:val="00C37026"/>
    <w:rsid w:val="00C37231"/>
    <w:rsid w:val="00C40C55"/>
    <w:rsid w:val="00C40DD7"/>
    <w:rsid w:val="00C41A86"/>
    <w:rsid w:val="00C436DE"/>
    <w:rsid w:val="00C453F2"/>
    <w:rsid w:val="00C4706A"/>
    <w:rsid w:val="00C4777F"/>
    <w:rsid w:val="00C53D78"/>
    <w:rsid w:val="00C54045"/>
    <w:rsid w:val="00C56647"/>
    <w:rsid w:val="00C604E4"/>
    <w:rsid w:val="00C61055"/>
    <w:rsid w:val="00C61298"/>
    <w:rsid w:val="00C631FD"/>
    <w:rsid w:val="00C657E3"/>
    <w:rsid w:val="00C66B4A"/>
    <w:rsid w:val="00C724AD"/>
    <w:rsid w:val="00C7316B"/>
    <w:rsid w:val="00C739E4"/>
    <w:rsid w:val="00C74BD1"/>
    <w:rsid w:val="00C7558A"/>
    <w:rsid w:val="00C76DEF"/>
    <w:rsid w:val="00C77587"/>
    <w:rsid w:val="00C77CC1"/>
    <w:rsid w:val="00C841AD"/>
    <w:rsid w:val="00C84DCF"/>
    <w:rsid w:val="00C85C2E"/>
    <w:rsid w:val="00C90FA6"/>
    <w:rsid w:val="00C91248"/>
    <w:rsid w:val="00C92E2F"/>
    <w:rsid w:val="00C94DED"/>
    <w:rsid w:val="00C94E3E"/>
    <w:rsid w:val="00CA0379"/>
    <w:rsid w:val="00CA0857"/>
    <w:rsid w:val="00CA46E8"/>
    <w:rsid w:val="00CA5625"/>
    <w:rsid w:val="00CB424A"/>
    <w:rsid w:val="00CB4DBE"/>
    <w:rsid w:val="00CB5B35"/>
    <w:rsid w:val="00CB65BE"/>
    <w:rsid w:val="00CB7E5E"/>
    <w:rsid w:val="00CB7FA8"/>
    <w:rsid w:val="00CC10A8"/>
    <w:rsid w:val="00CC35C7"/>
    <w:rsid w:val="00CC577A"/>
    <w:rsid w:val="00CC5B47"/>
    <w:rsid w:val="00CC72CF"/>
    <w:rsid w:val="00CC771D"/>
    <w:rsid w:val="00CC7A7D"/>
    <w:rsid w:val="00CC7E8B"/>
    <w:rsid w:val="00CD41A1"/>
    <w:rsid w:val="00CD486B"/>
    <w:rsid w:val="00CD4E60"/>
    <w:rsid w:val="00CD5448"/>
    <w:rsid w:val="00CD55DB"/>
    <w:rsid w:val="00CD6961"/>
    <w:rsid w:val="00CD72AA"/>
    <w:rsid w:val="00CE084F"/>
    <w:rsid w:val="00CE13ED"/>
    <w:rsid w:val="00CE41B1"/>
    <w:rsid w:val="00CE424D"/>
    <w:rsid w:val="00CE7043"/>
    <w:rsid w:val="00CE7B02"/>
    <w:rsid w:val="00CF02DE"/>
    <w:rsid w:val="00CF17C8"/>
    <w:rsid w:val="00CF315B"/>
    <w:rsid w:val="00CF3923"/>
    <w:rsid w:val="00CF449A"/>
    <w:rsid w:val="00D00B5D"/>
    <w:rsid w:val="00D035CF"/>
    <w:rsid w:val="00D0382A"/>
    <w:rsid w:val="00D04282"/>
    <w:rsid w:val="00D134C7"/>
    <w:rsid w:val="00D15E20"/>
    <w:rsid w:val="00D1793B"/>
    <w:rsid w:val="00D17AE7"/>
    <w:rsid w:val="00D23DFB"/>
    <w:rsid w:val="00D25F37"/>
    <w:rsid w:val="00D266FE"/>
    <w:rsid w:val="00D26EE3"/>
    <w:rsid w:val="00D26F7A"/>
    <w:rsid w:val="00D274E8"/>
    <w:rsid w:val="00D3039A"/>
    <w:rsid w:val="00D30F02"/>
    <w:rsid w:val="00D310B4"/>
    <w:rsid w:val="00D31C2D"/>
    <w:rsid w:val="00D3452C"/>
    <w:rsid w:val="00D35318"/>
    <w:rsid w:val="00D37DAA"/>
    <w:rsid w:val="00D41320"/>
    <w:rsid w:val="00D46CFA"/>
    <w:rsid w:val="00D510D3"/>
    <w:rsid w:val="00D609E5"/>
    <w:rsid w:val="00D631E9"/>
    <w:rsid w:val="00D642F8"/>
    <w:rsid w:val="00D64C51"/>
    <w:rsid w:val="00D65D6E"/>
    <w:rsid w:val="00D7020D"/>
    <w:rsid w:val="00D71019"/>
    <w:rsid w:val="00D7215D"/>
    <w:rsid w:val="00D73005"/>
    <w:rsid w:val="00D75580"/>
    <w:rsid w:val="00D75D41"/>
    <w:rsid w:val="00D769A4"/>
    <w:rsid w:val="00D81E16"/>
    <w:rsid w:val="00D81E69"/>
    <w:rsid w:val="00D81EFF"/>
    <w:rsid w:val="00D81F20"/>
    <w:rsid w:val="00D82960"/>
    <w:rsid w:val="00D83D49"/>
    <w:rsid w:val="00D919DA"/>
    <w:rsid w:val="00D9349D"/>
    <w:rsid w:val="00D93B10"/>
    <w:rsid w:val="00D95542"/>
    <w:rsid w:val="00D97AF1"/>
    <w:rsid w:val="00D97CE6"/>
    <w:rsid w:val="00DA00EC"/>
    <w:rsid w:val="00DA022C"/>
    <w:rsid w:val="00DA1F78"/>
    <w:rsid w:val="00DA5381"/>
    <w:rsid w:val="00DB0234"/>
    <w:rsid w:val="00DB10E0"/>
    <w:rsid w:val="00DB1528"/>
    <w:rsid w:val="00DB1B0D"/>
    <w:rsid w:val="00DB35D4"/>
    <w:rsid w:val="00DB3C68"/>
    <w:rsid w:val="00DB7289"/>
    <w:rsid w:val="00DB72B2"/>
    <w:rsid w:val="00DC029B"/>
    <w:rsid w:val="00DC2A37"/>
    <w:rsid w:val="00DD2301"/>
    <w:rsid w:val="00DD488E"/>
    <w:rsid w:val="00DD4955"/>
    <w:rsid w:val="00DD5388"/>
    <w:rsid w:val="00DD565B"/>
    <w:rsid w:val="00DD5BB8"/>
    <w:rsid w:val="00DE4613"/>
    <w:rsid w:val="00DE75C3"/>
    <w:rsid w:val="00DF01A3"/>
    <w:rsid w:val="00DF0BA4"/>
    <w:rsid w:val="00DF0BBC"/>
    <w:rsid w:val="00DF10D9"/>
    <w:rsid w:val="00DF3942"/>
    <w:rsid w:val="00DF46AA"/>
    <w:rsid w:val="00DF6828"/>
    <w:rsid w:val="00DF6D17"/>
    <w:rsid w:val="00DF756C"/>
    <w:rsid w:val="00E00852"/>
    <w:rsid w:val="00E02A0D"/>
    <w:rsid w:val="00E0311C"/>
    <w:rsid w:val="00E036E8"/>
    <w:rsid w:val="00E052DB"/>
    <w:rsid w:val="00E06FFA"/>
    <w:rsid w:val="00E10090"/>
    <w:rsid w:val="00E116FD"/>
    <w:rsid w:val="00E117C7"/>
    <w:rsid w:val="00E127A4"/>
    <w:rsid w:val="00E12803"/>
    <w:rsid w:val="00E20424"/>
    <w:rsid w:val="00E20A38"/>
    <w:rsid w:val="00E20EF3"/>
    <w:rsid w:val="00E21B31"/>
    <w:rsid w:val="00E239AF"/>
    <w:rsid w:val="00E23A77"/>
    <w:rsid w:val="00E24937"/>
    <w:rsid w:val="00E24ADA"/>
    <w:rsid w:val="00E24F60"/>
    <w:rsid w:val="00E26063"/>
    <w:rsid w:val="00E26AA6"/>
    <w:rsid w:val="00E3143F"/>
    <w:rsid w:val="00E32C3C"/>
    <w:rsid w:val="00E33363"/>
    <w:rsid w:val="00E339E8"/>
    <w:rsid w:val="00E352CD"/>
    <w:rsid w:val="00E352CF"/>
    <w:rsid w:val="00E364BE"/>
    <w:rsid w:val="00E36B66"/>
    <w:rsid w:val="00E44BBD"/>
    <w:rsid w:val="00E45D0C"/>
    <w:rsid w:val="00E47110"/>
    <w:rsid w:val="00E50CEF"/>
    <w:rsid w:val="00E53A41"/>
    <w:rsid w:val="00E53F1A"/>
    <w:rsid w:val="00E53F40"/>
    <w:rsid w:val="00E61867"/>
    <w:rsid w:val="00E62911"/>
    <w:rsid w:val="00E63188"/>
    <w:rsid w:val="00E66E17"/>
    <w:rsid w:val="00E67787"/>
    <w:rsid w:val="00E70377"/>
    <w:rsid w:val="00E726D9"/>
    <w:rsid w:val="00E72CC4"/>
    <w:rsid w:val="00E73459"/>
    <w:rsid w:val="00E736AA"/>
    <w:rsid w:val="00E748A0"/>
    <w:rsid w:val="00E748E4"/>
    <w:rsid w:val="00E7538F"/>
    <w:rsid w:val="00E759DC"/>
    <w:rsid w:val="00E7636C"/>
    <w:rsid w:val="00E77E1D"/>
    <w:rsid w:val="00E80F96"/>
    <w:rsid w:val="00E81DF2"/>
    <w:rsid w:val="00E849F3"/>
    <w:rsid w:val="00E85859"/>
    <w:rsid w:val="00E870AB"/>
    <w:rsid w:val="00E9111B"/>
    <w:rsid w:val="00E92590"/>
    <w:rsid w:val="00E925C3"/>
    <w:rsid w:val="00E926FF"/>
    <w:rsid w:val="00E93332"/>
    <w:rsid w:val="00EA1671"/>
    <w:rsid w:val="00EA5DAB"/>
    <w:rsid w:val="00EB026A"/>
    <w:rsid w:val="00EB034D"/>
    <w:rsid w:val="00EB5380"/>
    <w:rsid w:val="00EB60CE"/>
    <w:rsid w:val="00EB6D5E"/>
    <w:rsid w:val="00EB73A8"/>
    <w:rsid w:val="00EB78CB"/>
    <w:rsid w:val="00EC4661"/>
    <w:rsid w:val="00EC5E3B"/>
    <w:rsid w:val="00EC6F46"/>
    <w:rsid w:val="00EC74D0"/>
    <w:rsid w:val="00EC7847"/>
    <w:rsid w:val="00ED0204"/>
    <w:rsid w:val="00ED31F5"/>
    <w:rsid w:val="00ED3A78"/>
    <w:rsid w:val="00ED580B"/>
    <w:rsid w:val="00EE07E4"/>
    <w:rsid w:val="00EE27F6"/>
    <w:rsid w:val="00EE444E"/>
    <w:rsid w:val="00EE6C83"/>
    <w:rsid w:val="00EE7E46"/>
    <w:rsid w:val="00EF14BA"/>
    <w:rsid w:val="00EF22D6"/>
    <w:rsid w:val="00EF259D"/>
    <w:rsid w:val="00EF2E32"/>
    <w:rsid w:val="00EF3F4F"/>
    <w:rsid w:val="00EF4E79"/>
    <w:rsid w:val="00EF521C"/>
    <w:rsid w:val="00F01838"/>
    <w:rsid w:val="00F02481"/>
    <w:rsid w:val="00F02AD0"/>
    <w:rsid w:val="00F02E3B"/>
    <w:rsid w:val="00F035FA"/>
    <w:rsid w:val="00F036EA"/>
    <w:rsid w:val="00F049C8"/>
    <w:rsid w:val="00F07040"/>
    <w:rsid w:val="00F07193"/>
    <w:rsid w:val="00F073D5"/>
    <w:rsid w:val="00F1410E"/>
    <w:rsid w:val="00F158A3"/>
    <w:rsid w:val="00F16F85"/>
    <w:rsid w:val="00F17FAE"/>
    <w:rsid w:val="00F20A28"/>
    <w:rsid w:val="00F23823"/>
    <w:rsid w:val="00F24132"/>
    <w:rsid w:val="00F25179"/>
    <w:rsid w:val="00F256F9"/>
    <w:rsid w:val="00F27307"/>
    <w:rsid w:val="00F3002B"/>
    <w:rsid w:val="00F30130"/>
    <w:rsid w:val="00F30DCC"/>
    <w:rsid w:val="00F346D0"/>
    <w:rsid w:val="00F34E2D"/>
    <w:rsid w:val="00F36369"/>
    <w:rsid w:val="00F423A6"/>
    <w:rsid w:val="00F43569"/>
    <w:rsid w:val="00F43CB3"/>
    <w:rsid w:val="00F44769"/>
    <w:rsid w:val="00F46DE8"/>
    <w:rsid w:val="00F51CE5"/>
    <w:rsid w:val="00F5241B"/>
    <w:rsid w:val="00F5378E"/>
    <w:rsid w:val="00F55697"/>
    <w:rsid w:val="00F56A27"/>
    <w:rsid w:val="00F56CBF"/>
    <w:rsid w:val="00F61202"/>
    <w:rsid w:val="00F61A69"/>
    <w:rsid w:val="00F62B7A"/>
    <w:rsid w:val="00F63DB8"/>
    <w:rsid w:val="00F64B0A"/>
    <w:rsid w:val="00F675B8"/>
    <w:rsid w:val="00F71369"/>
    <w:rsid w:val="00F71971"/>
    <w:rsid w:val="00F76BD5"/>
    <w:rsid w:val="00F816BF"/>
    <w:rsid w:val="00F829B2"/>
    <w:rsid w:val="00F8349C"/>
    <w:rsid w:val="00F84A76"/>
    <w:rsid w:val="00F860BB"/>
    <w:rsid w:val="00F86CB1"/>
    <w:rsid w:val="00F90516"/>
    <w:rsid w:val="00F92106"/>
    <w:rsid w:val="00F92291"/>
    <w:rsid w:val="00F93133"/>
    <w:rsid w:val="00F94311"/>
    <w:rsid w:val="00F94B07"/>
    <w:rsid w:val="00F95A40"/>
    <w:rsid w:val="00FA2E91"/>
    <w:rsid w:val="00FA3015"/>
    <w:rsid w:val="00FA3871"/>
    <w:rsid w:val="00FA511E"/>
    <w:rsid w:val="00FA6A45"/>
    <w:rsid w:val="00FA7519"/>
    <w:rsid w:val="00FA7570"/>
    <w:rsid w:val="00FA7B00"/>
    <w:rsid w:val="00FA7D3F"/>
    <w:rsid w:val="00FB0C4D"/>
    <w:rsid w:val="00FB1173"/>
    <w:rsid w:val="00FB3E5D"/>
    <w:rsid w:val="00FB4235"/>
    <w:rsid w:val="00FB43E1"/>
    <w:rsid w:val="00FB73C6"/>
    <w:rsid w:val="00FC0BD2"/>
    <w:rsid w:val="00FC21AB"/>
    <w:rsid w:val="00FC2403"/>
    <w:rsid w:val="00FC241C"/>
    <w:rsid w:val="00FC2EC4"/>
    <w:rsid w:val="00FC6A66"/>
    <w:rsid w:val="00FC7892"/>
    <w:rsid w:val="00FD0725"/>
    <w:rsid w:val="00FD258E"/>
    <w:rsid w:val="00FD6A99"/>
    <w:rsid w:val="00FD6ADB"/>
    <w:rsid w:val="00FE2332"/>
    <w:rsid w:val="00FE2737"/>
    <w:rsid w:val="00FE3920"/>
    <w:rsid w:val="00FE47B8"/>
    <w:rsid w:val="00FE5618"/>
    <w:rsid w:val="00FF0FA9"/>
    <w:rsid w:val="00FF28E8"/>
    <w:rsid w:val="00FF33B9"/>
    <w:rsid w:val="00FF37DF"/>
    <w:rsid w:val="00FF63BD"/>
    <w:rsid w:val="00FF7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53307E-1C44-41B9-93F2-89AD5495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C739E4"/>
    <w:rPr>
      <w:sz w:val="18"/>
      <w:szCs w:val="18"/>
    </w:rPr>
  </w:style>
  <w:style w:type="paragraph" w:styleId="a7">
    <w:name w:val="Body Text Indent"/>
    <w:basedOn w:val="a"/>
    <w:rsid w:val="000816CB"/>
    <w:pPr>
      <w:ind w:firstLine="630"/>
    </w:pPr>
    <w:rPr>
      <w:color w:val="000000"/>
      <w:szCs w:val="32"/>
    </w:rPr>
  </w:style>
  <w:style w:type="character" w:styleId="a8">
    <w:name w:val="Strong"/>
    <w:uiPriority w:val="22"/>
    <w:qFormat/>
    <w:rsid w:val="000E3181"/>
    <w:rPr>
      <w:b/>
      <w:bCs/>
    </w:rPr>
  </w:style>
  <w:style w:type="paragraph" w:styleId="a9">
    <w:name w:val="Normal (Web)"/>
    <w:basedOn w:val="a"/>
    <w:rsid w:val="000A3C38"/>
    <w:pPr>
      <w:widowControl/>
      <w:spacing w:before="100" w:beforeAutospacing="1" w:after="100" w:afterAutospacing="1"/>
      <w:jc w:val="left"/>
    </w:pPr>
    <w:rPr>
      <w:rFonts w:ascii="宋体" w:eastAsia="宋体" w:hAnsi="宋体" w:cs="宋体"/>
      <w:kern w:val="0"/>
      <w:sz w:val="24"/>
    </w:rPr>
  </w:style>
  <w:style w:type="paragraph" w:styleId="aa">
    <w:name w:val="Date"/>
    <w:basedOn w:val="a"/>
    <w:next w:val="a"/>
    <w:link w:val="Char"/>
    <w:rsid w:val="0053524B"/>
    <w:pPr>
      <w:ind w:leftChars="2500" w:left="100"/>
    </w:pPr>
    <w:rPr>
      <w:lang w:val="x-none" w:eastAsia="x-none"/>
    </w:rPr>
  </w:style>
  <w:style w:type="character" w:customStyle="1" w:styleId="Char">
    <w:name w:val="日期 Char"/>
    <w:link w:val="aa"/>
    <w:rsid w:val="0053524B"/>
    <w:rPr>
      <w:rFonts w:eastAsia="仿宋_GB2312"/>
      <w:kern w:val="2"/>
      <w:sz w:val="32"/>
      <w:szCs w:val="24"/>
    </w:rPr>
  </w:style>
  <w:style w:type="character" w:customStyle="1" w:styleId="1Char">
    <w:name w:val="标题 1 Char"/>
    <w:link w:val="1"/>
    <w:rsid w:val="008E2C34"/>
    <w:rPr>
      <w:rFonts w:eastAsia="仿宋_GB2312"/>
      <w:b/>
      <w:bCs/>
      <w:kern w:val="44"/>
      <w:sz w:val="44"/>
      <w:szCs w:val="44"/>
    </w:rPr>
  </w:style>
  <w:style w:type="table" w:styleId="ab">
    <w:name w:val="Table Grid"/>
    <w:basedOn w:val="a1"/>
    <w:rsid w:val="001D1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1717">
      <w:bodyDiv w:val="1"/>
      <w:marLeft w:val="0"/>
      <w:marRight w:val="0"/>
      <w:marTop w:val="0"/>
      <w:marBottom w:val="0"/>
      <w:divBdr>
        <w:top w:val="none" w:sz="0" w:space="0" w:color="auto"/>
        <w:left w:val="none" w:sz="0" w:space="0" w:color="auto"/>
        <w:bottom w:val="none" w:sz="0" w:space="0" w:color="auto"/>
        <w:right w:val="none" w:sz="0" w:space="0" w:color="auto"/>
      </w:divBdr>
    </w:div>
    <w:div w:id="18100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5698A-779A-448A-ADA1-6288F80A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1161</Words>
  <Characters>6619</Characters>
  <Application>Microsoft Office Word</Application>
  <DocSecurity>0</DocSecurity>
  <Lines>55</Lines>
  <Paragraphs>15</Paragraphs>
  <ScaleCrop>false</ScaleCrop>
  <Company>nupt</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办发〔2005〕3号</dc:title>
  <dc:subject/>
  <dc:creator>biny</dc:creator>
  <cp:keywords/>
  <dc:description/>
  <cp:lastModifiedBy>张涛</cp:lastModifiedBy>
  <cp:revision>3</cp:revision>
  <cp:lastPrinted>2019-02-26T06:53:00Z</cp:lastPrinted>
  <dcterms:created xsi:type="dcterms:W3CDTF">2019-02-20T07:53:00Z</dcterms:created>
  <dcterms:modified xsi:type="dcterms:W3CDTF">2019-02-26T07:44:00Z</dcterms:modified>
</cp:coreProperties>
</file>